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51A65984" w:rsidR="00D024B9" w:rsidRPr="001B4250" w:rsidRDefault="001521CE" w:rsidP="00D024B9">
      <w:pPr>
        <w:pStyle w:val="Heading2"/>
        <w:rPr>
          <w:rFonts w:ascii="Arial" w:hAnsi="Arial" w:cs="Arial"/>
          <w:color w:val="000000" w:themeColor="text2"/>
        </w:rPr>
      </w:pPr>
      <w:r>
        <w:rPr>
          <w:rFonts w:ascii="Arial" w:hAnsi="Arial" w:cs="Arial"/>
          <w:color w:val="000000" w:themeColor="text2"/>
        </w:rPr>
        <w:t>ACMVET4X09</w:t>
      </w:r>
      <w:r w:rsidRPr="001B4250">
        <w:rPr>
          <w:rFonts w:ascii="Arial" w:hAnsi="Arial" w:cs="Arial"/>
          <w:color w:val="000000" w:themeColor="text2"/>
        </w:rPr>
        <w:t xml:space="preserve"> </w:t>
      </w:r>
      <w:r w:rsidR="000D2DE7">
        <w:rPr>
          <w:rFonts w:ascii="Arial" w:hAnsi="Arial" w:cs="Arial"/>
          <w:color w:val="000000" w:themeColor="text2"/>
        </w:rPr>
        <w:t xml:space="preserve">Nurse animals </w:t>
      </w:r>
    </w:p>
    <w:p w14:paraId="22BBCDB7" w14:textId="492DD28C" w:rsidR="00D024B9" w:rsidRPr="001B4250" w:rsidRDefault="008F54D2" w:rsidP="00C32357">
      <w:pPr>
        <w:pStyle w:val="Heading4"/>
        <w:rPr>
          <w:rFonts w:ascii="Arial" w:hAnsi="Arial" w:cs="Arial"/>
          <w:color w:val="000000" w:themeColor="text2"/>
        </w:rPr>
      </w:pPr>
      <w:r w:rsidRPr="001B4250">
        <w:rPr>
          <w:rFonts w:ascii="Arial" w:hAnsi="Arial" w:cs="Arial"/>
          <w:color w:val="000000" w:themeColor="text2"/>
        </w:rPr>
        <w:t>Application</w:t>
      </w:r>
    </w:p>
    <w:p w14:paraId="442FCB05" w14:textId="02A24B16" w:rsidR="000D2DE7" w:rsidRPr="00D33AFD" w:rsidRDefault="000D2DE7" w:rsidP="00D33AFD">
      <w:pPr>
        <w:pStyle w:val="SIText"/>
        <w:rPr>
          <w:rFonts w:cs="Arial"/>
          <w:color w:val="000000" w:themeColor="text2"/>
        </w:rPr>
      </w:pPr>
      <w:r w:rsidRPr="00D33AFD">
        <w:rPr>
          <w:rFonts w:cs="Arial"/>
          <w:color w:val="000000" w:themeColor="text2"/>
        </w:rPr>
        <w:t xml:space="preserve">This unit of competency describes the skills and knowledge required to provide nursing care for patients (animals) </w:t>
      </w:r>
      <w:r w:rsidR="00A2088C" w:rsidRPr="00D33AFD">
        <w:rPr>
          <w:rFonts w:cs="Arial"/>
          <w:color w:val="000000" w:themeColor="text2"/>
        </w:rPr>
        <w:t xml:space="preserve">being </w:t>
      </w:r>
      <w:r w:rsidRPr="00D33AFD">
        <w:rPr>
          <w:rFonts w:cs="Arial"/>
          <w:color w:val="000000" w:themeColor="text2"/>
        </w:rPr>
        <w:t>treated or housed in a veterinary practice. It inclu</w:t>
      </w:r>
      <w:r w:rsidR="0085368B" w:rsidRPr="00D33AFD">
        <w:rPr>
          <w:rFonts w:cs="Arial"/>
          <w:color w:val="000000" w:themeColor="text2"/>
        </w:rPr>
        <w:t xml:space="preserve">des </w:t>
      </w:r>
      <w:r w:rsidR="00457004" w:rsidRPr="00D33AFD">
        <w:rPr>
          <w:rFonts w:cs="Arial"/>
          <w:color w:val="000000" w:themeColor="text2"/>
        </w:rPr>
        <w:t>establishing and following nursing care plans, monitoring clinical signs and providing basic animal welfare requirements, carrying out</w:t>
      </w:r>
      <w:r w:rsidRPr="00D33AFD">
        <w:rPr>
          <w:rFonts w:cs="Arial"/>
          <w:color w:val="000000" w:themeColor="text2"/>
        </w:rPr>
        <w:t xml:space="preserve"> </w:t>
      </w:r>
      <w:r w:rsidR="00457004" w:rsidRPr="00D33AFD">
        <w:rPr>
          <w:rFonts w:cs="Arial"/>
          <w:color w:val="000000" w:themeColor="text2"/>
        </w:rPr>
        <w:t xml:space="preserve">or assisting in carrying out medical </w:t>
      </w:r>
      <w:r w:rsidRPr="00D33AFD">
        <w:rPr>
          <w:rFonts w:cs="Arial"/>
          <w:color w:val="000000" w:themeColor="text2"/>
        </w:rPr>
        <w:t>procedures</w:t>
      </w:r>
      <w:r w:rsidR="00457004" w:rsidRPr="00D33AFD">
        <w:rPr>
          <w:rFonts w:cs="Arial"/>
          <w:color w:val="000000" w:themeColor="text2"/>
        </w:rPr>
        <w:t xml:space="preserve"> and communicating with animal owners (clients) on </w:t>
      </w:r>
      <w:r w:rsidR="00861867" w:rsidRPr="00D33AFD">
        <w:rPr>
          <w:rFonts w:cs="Arial"/>
          <w:color w:val="000000" w:themeColor="text2"/>
        </w:rPr>
        <w:t xml:space="preserve">the </w:t>
      </w:r>
      <w:r w:rsidR="00BB0528" w:rsidRPr="00D33AFD">
        <w:rPr>
          <w:rFonts w:cs="Arial"/>
          <w:color w:val="000000" w:themeColor="text2"/>
        </w:rPr>
        <w:t>animals</w:t>
      </w:r>
      <w:r w:rsidR="004F29B0" w:rsidRPr="00D33AFD">
        <w:rPr>
          <w:rFonts w:cs="Arial"/>
          <w:color w:val="000000" w:themeColor="text2"/>
        </w:rPr>
        <w:t>’</w:t>
      </w:r>
      <w:r w:rsidR="00457004" w:rsidRPr="00D33AFD">
        <w:rPr>
          <w:rFonts w:cs="Arial"/>
          <w:color w:val="000000" w:themeColor="text2"/>
        </w:rPr>
        <w:t xml:space="preserve"> condition.</w:t>
      </w:r>
    </w:p>
    <w:p w14:paraId="47A0665E" w14:textId="3C476DA1" w:rsidR="000D7A46" w:rsidRPr="00D33AFD" w:rsidRDefault="000D2DE7" w:rsidP="00D33AFD">
      <w:pPr>
        <w:pStyle w:val="SIText"/>
        <w:rPr>
          <w:rFonts w:cs="Arial"/>
          <w:color w:val="000000" w:themeColor="text2"/>
        </w:rPr>
      </w:pPr>
      <w:r w:rsidRPr="00D33AFD">
        <w:rPr>
          <w:rFonts w:cs="Arial"/>
          <w:color w:val="000000" w:themeColor="text2"/>
        </w:rPr>
        <w:t>This unit applies to veterinary nurses, who work under the supervision of a registered veterinarian in a veterinary practice. Veterinary nurses who nurse animals need to hold and apply specialised knowledge of animal anatomy, physiology</w:t>
      </w:r>
      <w:r w:rsidR="00BB0528" w:rsidRPr="00D33AFD">
        <w:rPr>
          <w:rFonts w:cs="Arial"/>
          <w:color w:val="000000" w:themeColor="text2"/>
        </w:rPr>
        <w:t xml:space="preserve">, </w:t>
      </w:r>
      <w:r w:rsidRPr="00D33AFD">
        <w:rPr>
          <w:rFonts w:cs="Arial"/>
          <w:color w:val="000000" w:themeColor="text2"/>
        </w:rPr>
        <w:t>pharmacology</w:t>
      </w:r>
      <w:r w:rsidR="00BB0528" w:rsidRPr="00D33AFD">
        <w:rPr>
          <w:rFonts w:cs="Arial"/>
          <w:color w:val="000000" w:themeColor="text2"/>
        </w:rPr>
        <w:t xml:space="preserve"> and nutrition requirements</w:t>
      </w:r>
      <w:r w:rsidRPr="00D33AFD">
        <w:rPr>
          <w:rFonts w:cs="Arial"/>
          <w:color w:val="000000" w:themeColor="text2"/>
        </w:rPr>
        <w:t>.</w:t>
      </w:r>
    </w:p>
    <w:p w14:paraId="3743C5F1" w14:textId="741CA7E0" w:rsidR="00D024B9" w:rsidRPr="001B4250" w:rsidRDefault="00D024B9" w:rsidP="00D024B9">
      <w:pPr>
        <w:pStyle w:val="BodyTextSI"/>
        <w:rPr>
          <w:rFonts w:cs="Arial"/>
          <w:b/>
          <w:bCs/>
          <w:color w:val="000000" w:themeColor="text2"/>
        </w:rPr>
      </w:pPr>
      <w:r w:rsidRPr="001B4250">
        <w:rPr>
          <w:rFonts w:cs="Arial"/>
          <w:b/>
          <w:bCs/>
          <w:color w:val="000000" w:themeColor="text2"/>
        </w:rPr>
        <w:t>Licensing, legislative, regulatory requirements</w:t>
      </w:r>
    </w:p>
    <w:p w14:paraId="340DE146" w14:textId="27274ECE" w:rsidR="00D024B9" w:rsidRPr="001B4250" w:rsidRDefault="00457004" w:rsidP="00D024B9">
      <w:pPr>
        <w:pStyle w:val="BodyTextSI"/>
        <w:rPr>
          <w:rFonts w:cs="Arial"/>
          <w:color w:val="000000" w:themeColor="text2"/>
        </w:rPr>
      </w:pPr>
      <w:r>
        <w:rPr>
          <w:rFonts w:cs="Arial"/>
          <w:color w:val="000000" w:themeColor="text2"/>
        </w:rPr>
        <w:t xml:space="preserve">Legislative and regulatory requirements apply to </w:t>
      </w:r>
      <w:r w:rsidR="00185DEA">
        <w:rPr>
          <w:rFonts w:cs="Arial"/>
          <w:color w:val="000000" w:themeColor="text2"/>
        </w:rPr>
        <w:t>the range of permitted</w:t>
      </w:r>
      <w:r w:rsidR="00FF3938">
        <w:rPr>
          <w:rFonts w:cs="Arial"/>
          <w:color w:val="000000" w:themeColor="text2"/>
        </w:rPr>
        <w:t xml:space="preserve"> </w:t>
      </w:r>
      <w:r>
        <w:rPr>
          <w:rFonts w:cs="Arial"/>
          <w:color w:val="000000" w:themeColor="text2"/>
        </w:rPr>
        <w:t>veterinary nurs</w:t>
      </w:r>
      <w:r w:rsidR="00FF3938">
        <w:rPr>
          <w:rFonts w:cs="Arial"/>
          <w:color w:val="000000" w:themeColor="text2"/>
        </w:rPr>
        <w:t>ing procedures</w:t>
      </w:r>
      <w:r w:rsidR="00185DEA">
        <w:rPr>
          <w:rFonts w:cs="Arial"/>
          <w:color w:val="000000" w:themeColor="text2"/>
        </w:rPr>
        <w:t xml:space="preserve"> </w:t>
      </w:r>
      <w:r>
        <w:rPr>
          <w:rFonts w:cs="Arial"/>
          <w:color w:val="000000" w:themeColor="text2"/>
        </w:rPr>
        <w:t>but vary according to state/territory jurisdictions. Users much check with the relevant regulatory authority before delivery.</w:t>
      </w:r>
    </w:p>
    <w:p w14:paraId="4C3F1116" w14:textId="3A36B4DF" w:rsidR="00B76B2F" w:rsidRPr="001B4250" w:rsidRDefault="00B76B2F" w:rsidP="00457004">
      <w:pPr>
        <w:pStyle w:val="Heading4"/>
        <w:rPr>
          <w:rFonts w:ascii="Arial" w:hAnsi="Arial" w:cs="Arial"/>
          <w:color w:val="000000" w:themeColor="text2"/>
        </w:rPr>
      </w:pPr>
      <w:r w:rsidRPr="001B4250">
        <w:rPr>
          <w:rFonts w:ascii="Arial" w:hAnsi="Arial" w:cs="Arial"/>
          <w:color w:val="000000" w:themeColor="text2"/>
        </w:rPr>
        <w:t>Pre-requisite unit</w:t>
      </w:r>
      <w:r w:rsidR="00657EA3" w:rsidRPr="001B4250">
        <w:rPr>
          <w:rFonts w:ascii="Arial" w:hAnsi="Arial" w:cs="Arial"/>
          <w:color w:val="000000" w:themeColor="text2"/>
        </w:rPr>
        <w:br/>
      </w:r>
      <w:r w:rsidR="00457004" w:rsidRPr="00457004">
        <w:rPr>
          <w:rFonts w:ascii="Arial" w:hAnsi="Arial" w:cs="Arial"/>
          <w:b w:val="0"/>
          <w:bCs w:val="0"/>
          <w:color w:val="000000" w:themeColor="text2"/>
          <w:sz w:val="22"/>
          <w:szCs w:val="22"/>
        </w:rPr>
        <w:t>Nil</w:t>
      </w:r>
    </w:p>
    <w:p w14:paraId="14B940A8" w14:textId="4F1CD45B" w:rsidR="002539F9" w:rsidRPr="001B4250" w:rsidRDefault="002539F9" w:rsidP="002539F9">
      <w:pPr>
        <w:pStyle w:val="Heading4"/>
        <w:rPr>
          <w:rFonts w:ascii="Arial" w:hAnsi="Arial" w:cs="Arial"/>
          <w:b w:val="0"/>
          <w:bCs w:val="0"/>
          <w:i/>
          <w:iCs w:val="0"/>
          <w:color w:val="000000" w:themeColor="text2"/>
        </w:rPr>
      </w:pPr>
      <w:r w:rsidRPr="001B4250">
        <w:rPr>
          <w:rFonts w:ascii="Arial" w:hAnsi="Arial" w:cs="Arial"/>
          <w:color w:val="000000" w:themeColor="text2"/>
        </w:rPr>
        <w:t>Unit sector</w:t>
      </w:r>
    </w:p>
    <w:p w14:paraId="6EF9F634" w14:textId="77777777" w:rsidR="00366E24" w:rsidRPr="001B4250" w:rsidRDefault="00366E24" w:rsidP="00366E24">
      <w:pPr>
        <w:pStyle w:val="BodyTextSI"/>
        <w:rPr>
          <w:rFonts w:cs="Arial"/>
          <w:color w:val="000000" w:themeColor="text2"/>
        </w:rPr>
      </w:pPr>
      <w:r>
        <w:rPr>
          <w:rFonts w:cs="Arial"/>
          <w:color w:val="000000" w:themeColor="text2"/>
        </w:rPr>
        <w:t>Veterinary Nursing (VET)</w:t>
      </w:r>
    </w:p>
    <w:tbl>
      <w:tblPr>
        <w:tblStyle w:val="TableGrid"/>
        <w:tblW w:w="0" w:type="auto"/>
        <w:tblInd w:w="27" w:type="dxa"/>
        <w:tblLook w:val="04A0" w:firstRow="1" w:lastRow="0" w:firstColumn="1" w:lastColumn="0" w:noHBand="0" w:noVBand="1"/>
      </w:tblPr>
      <w:tblGrid>
        <w:gridCol w:w="3512"/>
        <w:gridCol w:w="5954"/>
      </w:tblGrid>
      <w:tr w:rsidR="008A2237" w:rsidRPr="001B4250" w14:paraId="63332B22" w14:textId="77777777" w:rsidTr="008A2237">
        <w:tc>
          <w:tcPr>
            <w:tcW w:w="3512" w:type="dxa"/>
          </w:tcPr>
          <w:p w14:paraId="19345E85" w14:textId="4AA2ED8D" w:rsidR="008A2237" w:rsidRPr="001B4250" w:rsidRDefault="008A2237" w:rsidP="007E40E9">
            <w:pPr>
              <w:spacing w:after="120"/>
              <w:rPr>
                <w:rFonts w:ascii="Arial" w:hAnsi="Arial" w:cs="Arial"/>
                <w:color w:val="000000" w:themeColor="text2"/>
              </w:rPr>
            </w:pPr>
            <w:r w:rsidRPr="001B4250">
              <w:rPr>
                <w:rFonts w:ascii="Arial" w:hAnsi="Arial" w:cs="Arial"/>
                <w:b/>
              </w:rPr>
              <w:t>Elements</w:t>
            </w:r>
            <w:r w:rsidR="007E40E9" w:rsidRPr="001B4250">
              <w:rPr>
                <w:rFonts w:ascii="Arial" w:hAnsi="Arial" w:cs="Arial"/>
                <w:b/>
              </w:rPr>
              <w:br/>
            </w:r>
            <w:proofErr w:type="spellStart"/>
            <w:r w:rsidR="007E40E9" w:rsidRPr="001B4250">
              <w:rPr>
                <w:rFonts w:ascii="Arial" w:hAnsi="Arial" w:cs="Arial"/>
                <w:i/>
              </w:rPr>
              <w:t>Elements</w:t>
            </w:r>
            <w:proofErr w:type="spellEnd"/>
            <w:r w:rsidR="007E40E9" w:rsidRPr="001B4250">
              <w:rPr>
                <w:rFonts w:ascii="Arial" w:hAnsi="Arial" w:cs="Arial"/>
                <w:i/>
              </w:rPr>
              <w:t xml:space="preserve"> describe the essential outcomes.</w:t>
            </w:r>
          </w:p>
        </w:tc>
        <w:tc>
          <w:tcPr>
            <w:tcW w:w="5954" w:type="dxa"/>
          </w:tcPr>
          <w:p w14:paraId="53C86B1B" w14:textId="77777777" w:rsidR="008A2237" w:rsidRPr="001B4250" w:rsidRDefault="008A2237" w:rsidP="008A2237">
            <w:pPr>
              <w:spacing w:after="120"/>
              <w:rPr>
                <w:rFonts w:ascii="Arial" w:hAnsi="Arial" w:cs="Arial"/>
              </w:rPr>
            </w:pPr>
            <w:r w:rsidRPr="001B4250">
              <w:rPr>
                <w:rFonts w:ascii="Arial" w:hAnsi="Arial" w:cs="Arial"/>
                <w:b/>
              </w:rPr>
              <w:t>Performance criteria</w:t>
            </w:r>
          </w:p>
          <w:p w14:paraId="091AC639" w14:textId="47E472BF" w:rsidR="008A2237" w:rsidRPr="001B4250" w:rsidRDefault="00656877" w:rsidP="008A2237">
            <w:pPr>
              <w:pStyle w:val="SIText"/>
              <w:rPr>
                <w:rFonts w:cs="Arial"/>
                <w:color w:val="000000" w:themeColor="text2"/>
              </w:rPr>
            </w:pPr>
            <w:r w:rsidRPr="001B4250">
              <w:rPr>
                <w:rFonts w:cs="Arial"/>
                <w:i/>
              </w:rPr>
              <w:t>Performance criteria describe the performance needed to demonstrate achievement of the element.</w:t>
            </w:r>
          </w:p>
        </w:tc>
      </w:tr>
      <w:tr w:rsidR="00E9653C" w:rsidRPr="001B4250" w14:paraId="31426DAE" w14:textId="77777777" w:rsidTr="008A2237">
        <w:tc>
          <w:tcPr>
            <w:tcW w:w="3512" w:type="dxa"/>
          </w:tcPr>
          <w:p w14:paraId="3D0A9A8F" w14:textId="08A764FF" w:rsidR="00E9653C" w:rsidRPr="001B4250" w:rsidRDefault="00A67C83" w:rsidP="00F91166">
            <w:pPr>
              <w:pStyle w:val="SIText"/>
              <w:rPr>
                <w:rFonts w:cs="Arial"/>
                <w:color w:val="000000" w:themeColor="text2"/>
              </w:rPr>
            </w:pPr>
            <w:r w:rsidRPr="001B4250">
              <w:rPr>
                <w:rFonts w:cs="Arial"/>
                <w:color w:val="000000" w:themeColor="text2"/>
              </w:rPr>
              <w:t xml:space="preserve">1. </w:t>
            </w:r>
            <w:r w:rsidR="003C64E9">
              <w:rPr>
                <w:rFonts w:cs="Arial"/>
                <w:color w:val="000000" w:themeColor="text2"/>
              </w:rPr>
              <w:t>Establish patient needs in consultation with the veterinarian</w:t>
            </w:r>
          </w:p>
        </w:tc>
        <w:tc>
          <w:tcPr>
            <w:tcW w:w="5954" w:type="dxa"/>
          </w:tcPr>
          <w:p w14:paraId="2625422E" w14:textId="19D9155B" w:rsidR="00E9653C" w:rsidRPr="001B4250" w:rsidRDefault="00A67C83" w:rsidP="00F91166">
            <w:pPr>
              <w:pStyle w:val="SIText"/>
              <w:rPr>
                <w:rFonts w:cs="Arial"/>
                <w:color w:val="000000" w:themeColor="text2"/>
              </w:rPr>
            </w:pPr>
            <w:r w:rsidRPr="001B4250">
              <w:rPr>
                <w:rFonts w:cs="Arial"/>
                <w:color w:val="000000" w:themeColor="text2"/>
              </w:rPr>
              <w:t>1.1</w:t>
            </w:r>
            <w:r w:rsidR="003C64E9">
              <w:rPr>
                <w:rFonts w:cs="Arial"/>
                <w:color w:val="000000" w:themeColor="text2"/>
              </w:rPr>
              <w:t xml:space="preserve"> Identify patients according to features and fixed identification</w:t>
            </w:r>
          </w:p>
          <w:p w14:paraId="5AD8264E" w14:textId="1F0E17BF" w:rsidR="00BF37E1" w:rsidRPr="001B4250" w:rsidRDefault="00A67C83" w:rsidP="008E388A">
            <w:pPr>
              <w:pStyle w:val="SIText"/>
              <w:rPr>
                <w:rFonts w:cs="Arial"/>
                <w:color w:val="000000" w:themeColor="text2"/>
              </w:rPr>
            </w:pPr>
            <w:r w:rsidRPr="001B4250">
              <w:rPr>
                <w:rFonts w:cs="Arial"/>
                <w:color w:val="000000" w:themeColor="text2"/>
              </w:rPr>
              <w:t>1.2</w:t>
            </w:r>
            <w:r w:rsidR="003C64E9">
              <w:rPr>
                <w:rFonts w:cs="Arial"/>
                <w:color w:val="000000" w:themeColor="text2"/>
              </w:rPr>
              <w:t xml:space="preserve"> Access nursing care plan </w:t>
            </w:r>
            <w:r w:rsidR="00C868BD">
              <w:rPr>
                <w:rFonts w:cs="Arial"/>
                <w:color w:val="000000" w:themeColor="text2"/>
              </w:rPr>
              <w:t xml:space="preserve">to </w:t>
            </w:r>
            <w:r w:rsidR="008E388A">
              <w:rPr>
                <w:rFonts w:cs="Arial"/>
                <w:color w:val="000000" w:themeColor="text2"/>
              </w:rPr>
              <w:t xml:space="preserve">identify relevant nursing </w:t>
            </w:r>
            <w:r w:rsidR="00C868BD">
              <w:rPr>
                <w:rFonts w:cs="Arial"/>
                <w:color w:val="000000" w:themeColor="text2"/>
              </w:rPr>
              <w:t xml:space="preserve">routines, </w:t>
            </w:r>
            <w:r w:rsidR="00B14188">
              <w:rPr>
                <w:rFonts w:cs="Arial"/>
                <w:color w:val="000000" w:themeColor="text2"/>
              </w:rPr>
              <w:t xml:space="preserve">medical treatments, </w:t>
            </w:r>
            <w:r w:rsidR="00C868BD">
              <w:rPr>
                <w:rFonts w:cs="Arial"/>
                <w:color w:val="000000" w:themeColor="text2"/>
              </w:rPr>
              <w:t xml:space="preserve">monitoring requirements </w:t>
            </w:r>
            <w:r w:rsidR="00833F27">
              <w:rPr>
                <w:rFonts w:cs="Arial"/>
                <w:color w:val="000000" w:themeColor="text2"/>
              </w:rPr>
              <w:t>and frequency</w:t>
            </w:r>
            <w:r w:rsidR="009617FF">
              <w:rPr>
                <w:rFonts w:cs="Arial"/>
                <w:color w:val="000000" w:themeColor="text2"/>
              </w:rPr>
              <w:t>,</w:t>
            </w:r>
            <w:r w:rsidR="00833F27">
              <w:rPr>
                <w:rFonts w:cs="Arial"/>
                <w:color w:val="000000" w:themeColor="text2"/>
              </w:rPr>
              <w:t xml:space="preserve"> </w:t>
            </w:r>
            <w:r w:rsidR="00C868BD">
              <w:rPr>
                <w:rFonts w:cs="Arial"/>
                <w:color w:val="000000" w:themeColor="text2"/>
              </w:rPr>
              <w:t xml:space="preserve">and </w:t>
            </w:r>
            <w:r w:rsidR="008E388A">
              <w:rPr>
                <w:rFonts w:cs="Arial"/>
                <w:color w:val="000000" w:themeColor="text2"/>
              </w:rPr>
              <w:t xml:space="preserve">interventions </w:t>
            </w:r>
            <w:r w:rsidR="00C868BD">
              <w:rPr>
                <w:rFonts w:cs="Arial"/>
                <w:color w:val="000000" w:themeColor="text2"/>
              </w:rPr>
              <w:t>or adjustments for quality care</w:t>
            </w:r>
            <w:r w:rsidR="005037E6">
              <w:rPr>
                <w:rFonts w:cs="Arial"/>
                <w:color w:val="000000" w:themeColor="text2"/>
              </w:rPr>
              <w:t xml:space="preserve"> of individual patients</w:t>
            </w:r>
          </w:p>
        </w:tc>
      </w:tr>
      <w:tr w:rsidR="00E9653C" w:rsidRPr="001B4250" w14:paraId="1D0106AD" w14:textId="77777777" w:rsidTr="008A2237">
        <w:tc>
          <w:tcPr>
            <w:tcW w:w="3512" w:type="dxa"/>
          </w:tcPr>
          <w:p w14:paraId="5C7682E7" w14:textId="7D408097" w:rsidR="00E9653C" w:rsidRPr="001B4250" w:rsidRDefault="00A67C83" w:rsidP="00F91166">
            <w:pPr>
              <w:pStyle w:val="SIText"/>
              <w:rPr>
                <w:rFonts w:cs="Arial"/>
                <w:color w:val="000000" w:themeColor="text2"/>
              </w:rPr>
            </w:pPr>
            <w:r w:rsidRPr="001B4250">
              <w:rPr>
                <w:rFonts w:cs="Arial"/>
                <w:color w:val="000000" w:themeColor="text2"/>
              </w:rPr>
              <w:t>2.</w:t>
            </w:r>
            <w:r w:rsidR="008E388A">
              <w:rPr>
                <w:rFonts w:cs="Arial"/>
                <w:color w:val="000000" w:themeColor="text2"/>
              </w:rPr>
              <w:t xml:space="preserve"> </w:t>
            </w:r>
            <w:r w:rsidR="00B14188">
              <w:rPr>
                <w:rFonts w:cs="Arial"/>
                <w:color w:val="000000" w:themeColor="text2"/>
              </w:rPr>
              <w:t>Monitor patient for signs of pain</w:t>
            </w:r>
          </w:p>
        </w:tc>
        <w:tc>
          <w:tcPr>
            <w:tcW w:w="5954" w:type="dxa"/>
          </w:tcPr>
          <w:p w14:paraId="7B0A4425" w14:textId="61AFE402" w:rsidR="00E9653C" w:rsidRPr="001B4250" w:rsidRDefault="00A67C83" w:rsidP="00F91166">
            <w:pPr>
              <w:pStyle w:val="SIText"/>
              <w:rPr>
                <w:rFonts w:cs="Arial"/>
                <w:color w:val="000000" w:themeColor="text2"/>
              </w:rPr>
            </w:pPr>
            <w:r w:rsidRPr="001B4250">
              <w:rPr>
                <w:rFonts w:cs="Arial"/>
                <w:color w:val="000000" w:themeColor="text2"/>
              </w:rPr>
              <w:t>2.1</w:t>
            </w:r>
            <w:r w:rsidR="008D0938">
              <w:rPr>
                <w:rFonts w:cs="Arial"/>
                <w:color w:val="000000" w:themeColor="text2"/>
              </w:rPr>
              <w:t xml:space="preserve"> Identify and record audible, visual or measurable signs of pain </w:t>
            </w:r>
            <w:r w:rsidR="005037E6">
              <w:rPr>
                <w:rFonts w:cs="Arial"/>
                <w:color w:val="000000" w:themeColor="text2"/>
              </w:rPr>
              <w:t>to assist in identification of the need for analgesics</w:t>
            </w:r>
          </w:p>
          <w:p w14:paraId="630BD278" w14:textId="05CD979F" w:rsidR="00A67C83" w:rsidRPr="001B4250" w:rsidRDefault="00A67C83" w:rsidP="00F91166">
            <w:pPr>
              <w:pStyle w:val="SIText"/>
              <w:rPr>
                <w:rFonts w:cs="Arial"/>
                <w:color w:val="000000" w:themeColor="text2"/>
              </w:rPr>
            </w:pPr>
            <w:r w:rsidRPr="001B4250">
              <w:rPr>
                <w:rFonts w:cs="Arial"/>
                <w:color w:val="000000" w:themeColor="text2"/>
              </w:rPr>
              <w:t>2.2</w:t>
            </w:r>
            <w:r w:rsidR="008D0938">
              <w:rPr>
                <w:rFonts w:cs="Arial"/>
                <w:color w:val="000000" w:themeColor="text2"/>
              </w:rPr>
              <w:t xml:space="preserve"> Identify and report behavioural changes </w:t>
            </w:r>
            <w:r w:rsidR="00D645C0">
              <w:rPr>
                <w:rFonts w:cs="Arial"/>
                <w:color w:val="000000" w:themeColor="text2"/>
              </w:rPr>
              <w:t xml:space="preserve">which may </w:t>
            </w:r>
            <w:r w:rsidR="008D0938">
              <w:rPr>
                <w:rFonts w:cs="Arial"/>
                <w:color w:val="000000" w:themeColor="text2"/>
              </w:rPr>
              <w:t>indicat</w:t>
            </w:r>
            <w:r w:rsidR="00D645C0">
              <w:rPr>
                <w:rFonts w:cs="Arial"/>
                <w:color w:val="000000" w:themeColor="text2"/>
              </w:rPr>
              <w:t>e</w:t>
            </w:r>
            <w:r w:rsidR="008D0938">
              <w:rPr>
                <w:rFonts w:cs="Arial"/>
                <w:color w:val="000000" w:themeColor="text2"/>
              </w:rPr>
              <w:t xml:space="preserve"> pain</w:t>
            </w:r>
          </w:p>
          <w:p w14:paraId="60C81378" w14:textId="77777777" w:rsidR="00A67C83" w:rsidRDefault="00A67C83" w:rsidP="00F91166">
            <w:pPr>
              <w:pStyle w:val="SIText"/>
              <w:rPr>
                <w:rFonts w:cs="Arial"/>
                <w:color w:val="000000" w:themeColor="text2"/>
              </w:rPr>
            </w:pPr>
            <w:r w:rsidRPr="001B4250">
              <w:rPr>
                <w:rFonts w:cs="Arial"/>
                <w:color w:val="000000" w:themeColor="text2"/>
              </w:rPr>
              <w:t>2.3</w:t>
            </w:r>
            <w:r w:rsidR="008D0938">
              <w:rPr>
                <w:rFonts w:cs="Arial"/>
                <w:color w:val="000000" w:themeColor="text2"/>
              </w:rPr>
              <w:t xml:space="preserve"> Use industry recognised pain management techniques to minimise patient trauma</w:t>
            </w:r>
          </w:p>
          <w:p w14:paraId="1C8D5231" w14:textId="77777777" w:rsidR="008D0938" w:rsidRDefault="008D0938" w:rsidP="00F91166">
            <w:pPr>
              <w:pStyle w:val="SIText"/>
              <w:rPr>
                <w:rFonts w:cs="Arial"/>
                <w:color w:val="000000" w:themeColor="text2"/>
              </w:rPr>
            </w:pPr>
            <w:r>
              <w:rPr>
                <w:rFonts w:cs="Arial"/>
                <w:color w:val="000000" w:themeColor="text2"/>
              </w:rPr>
              <w:t>2.4 Use an empathetic and caring approach in the husbandry of animals in pain</w:t>
            </w:r>
          </w:p>
          <w:p w14:paraId="4988B7D3" w14:textId="45CD37C2" w:rsidR="008D0938" w:rsidRPr="001B4250" w:rsidRDefault="008D0938" w:rsidP="00F91166">
            <w:pPr>
              <w:pStyle w:val="SIText"/>
              <w:rPr>
                <w:rFonts w:cs="Arial"/>
                <w:color w:val="000000" w:themeColor="text2"/>
              </w:rPr>
            </w:pPr>
            <w:r>
              <w:rPr>
                <w:rFonts w:cs="Arial"/>
                <w:color w:val="000000" w:themeColor="text2"/>
              </w:rPr>
              <w:t>2.5 Use compassionate and safe handling techniques according to work health and safety (WHS) requirements</w:t>
            </w:r>
          </w:p>
        </w:tc>
      </w:tr>
      <w:tr w:rsidR="00A67C83" w:rsidRPr="001B4250" w14:paraId="09B83DAF" w14:textId="77777777" w:rsidTr="008A2237">
        <w:tc>
          <w:tcPr>
            <w:tcW w:w="3512" w:type="dxa"/>
          </w:tcPr>
          <w:p w14:paraId="1F6B1751" w14:textId="39B555A5" w:rsidR="00A67C83" w:rsidRPr="001B4250" w:rsidRDefault="00A67C83" w:rsidP="00F91166">
            <w:pPr>
              <w:pStyle w:val="SIText"/>
              <w:rPr>
                <w:rFonts w:cs="Arial"/>
                <w:color w:val="000000" w:themeColor="text2"/>
              </w:rPr>
            </w:pPr>
            <w:r w:rsidRPr="00D33AFD">
              <w:rPr>
                <w:rFonts w:cs="Arial"/>
                <w:color w:val="000000" w:themeColor="text2"/>
              </w:rPr>
              <w:lastRenderedPageBreak/>
              <w:t>3</w:t>
            </w:r>
            <w:r w:rsidR="0015747C" w:rsidRPr="00D33AFD">
              <w:rPr>
                <w:rFonts w:cs="Arial"/>
                <w:color w:val="000000" w:themeColor="text2"/>
              </w:rPr>
              <w:t xml:space="preserve">. </w:t>
            </w:r>
            <w:r w:rsidR="008D0938" w:rsidRPr="00D33AFD">
              <w:rPr>
                <w:rFonts w:cs="Arial"/>
                <w:color w:val="000000" w:themeColor="text2"/>
              </w:rPr>
              <w:t>Prepare for and i</w:t>
            </w:r>
            <w:r w:rsidR="0015747C" w:rsidRPr="00D33AFD">
              <w:rPr>
                <w:rFonts w:cs="Arial"/>
                <w:color w:val="000000" w:themeColor="text2"/>
              </w:rPr>
              <w:t>mplement prescribed routines</w:t>
            </w:r>
            <w:r w:rsidR="0027673D" w:rsidRPr="00D33AFD">
              <w:rPr>
                <w:rFonts w:cs="Arial"/>
                <w:color w:val="000000" w:themeColor="text2"/>
              </w:rPr>
              <w:t>, treatments</w:t>
            </w:r>
            <w:r w:rsidR="0015747C" w:rsidRPr="00D33AFD">
              <w:rPr>
                <w:rFonts w:cs="Arial"/>
                <w:color w:val="000000" w:themeColor="text2"/>
              </w:rPr>
              <w:t xml:space="preserve"> </w:t>
            </w:r>
            <w:r w:rsidR="008D0938" w:rsidRPr="00D33AFD">
              <w:rPr>
                <w:rFonts w:cs="Arial"/>
                <w:color w:val="000000" w:themeColor="text2"/>
              </w:rPr>
              <w:t xml:space="preserve">and </w:t>
            </w:r>
            <w:r w:rsidR="0027673D" w:rsidRPr="00D33AFD">
              <w:rPr>
                <w:rFonts w:cs="Arial"/>
                <w:color w:val="000000" w:themeColor="text2"/>
              </w:rPr>
              <w:t xml:space="preserve">medical </w:t>
            </w:r>
            <w:r w:rsidR="008D0938" w:rsidRPr="00D33AFD">
              <w:rPr>
                <w:rFonts w:cs="Arial"/>
                <w:color w:val="000000" w:themeColor="text2"/>
              </w:rPr>
              <w:t>procedures</w:t>
            </w:r>
          </w:p>
        </w:tc>
        <w:tc>
          <w:tcPr>
            <w:tcW w:w="5954" w:type="dxa"/>
          </w:tcPr>
          <w:p w14:paraId="271FECB3" w14:textId="2358D6A0" w:rsidR="00A67C83" w:rsidRDefault="00A67C83" w:rsidP="00F91166">
            <w:pPr>
              <w:pStyle w:val="SIText"/>
              <w:rPr>
                <w:rFonts w:cs="Arial"/>
                <w:color w:val="000000" w:themeColor="text2"/>
              </w:rPr>
            </w:pPr>
            <w:r w:rsidRPr="001B4250">
              <w:rPr>
                <w:rFonts w:cs="Arial"/>
                <w:color w:val="000000" w:themeColor="text2"/>
              </w:rPr>
              <w:t>3.1</w:t>
            </w:r>
            <w:r w:rsidR="008D0938">
              <w:rPr>
                <w:rFonts w:cs="Arial"/>
                <w:color w:val="000000" w:themeColor="text2"/>
              </w:rPr>
              <w:t xml:space="preserve"> Prepare equipment, instruments and materials for required </w:t>
            </w:r>
            <w:r w:rsidR="0027673D">
              <w:rPr>
                <w:rFonts w:cs="Arial"/>
                <w:color w:val="000000" w:themeColor="text2"/>
              </w:rPr>
              <w:t>routine, treatment or</w:t>
            </w:r>
            <w:r w:rsidR="008D0938">
              <w:rPr>
                <w:rFonts w:cs="Arial"/>
                <w:color w:val="000000" w:themeColor="text2"/>
              </w:rPr>
              <w:t xml:space="preserve"> procedure</w:t>
            </w:r>
            <w:r w:rsidR="0027673D">
              <w:rPr>
                <w:rFonts w:cs="Arial"/>
                <w:color w:val="000000" w:themeColor="text2"/>
              </w:rPr>
              <w:t xml:space="preserve"> and calibrate where necessary</w:t>
            </w:r>
          </w:p>
          <w:p w14:paraId="2D5C1FD1" w14:textId="2B5B9010" w:rsidR="008D0938" w:rsidRDefault="008D0938" w:rsidP="00F91166">
            <w:pPr>
              <w:pStyle w:val="SIText"/>
              <w:rPr>
                <w:rFonts w:cs="Arial"/>
                <w:color w:val="000000" w:themeColor="text2"/>
              </w:rPr>
            </w:pPr>
            <w:r>
              <w:rPr>
                <w:rFonts w:cs="Arial"/>
                <w:color w:val="000000" w:themeColor="text2"/>
              </w:rPr>
              <w:t>3.2 Prepare patient</w:t>
            </w:r>
            <w:r w:rsidR="00D645C0">
              <w:rPr>
                <w:rFonts w:cs="Arial"/>
                <w:color w:val="000000" w:themeColor="text2"/>
              </w:rPr>
              <w:t xml:space="preserve">, using low stress handling techniques and </w:t>
            </w:r>
            <w:r>
              <w:rPr>
                <w:rFonts w:cs="Arial"/>
                <w:color w:val="000000" w:themeColor="text2"/>
              </w:rPr>
              <w:t xml:space="preserve">appropriate restraint according to WHS and animal welfare </w:t>
            </w:r>
            <w:r w:rsidR="00514751">
              <w:rPr>
                <w:rFonts w:cs="Arial"/>
                <w:color w:val="000000" w:themeColor="text2"/>
              </w:rPr>
              <w:t>principles</w:t>
            </w:r>
          </w:p>
          <w:p w14:paraId="5D58AEBC" w14:textId="02F28736" w:rsidR="008D0938" w:rsidRDefault="008D0938" w:rsidP="00F91166">
            <w:pPr>
              <w:pStyle w:val="SIText"/>
              <w:rPr>
                <w:rFonts w:cs="Arial"/>
                <w:color w:val="000000" w:themeColor="text2"/>
              </w:rPr>
            </w:pPr>
            <w:r>
              <w:rPr>
                <w:rFonts w:cs="Arial"/>
                <w:color w:val="000000" w:themeColor="text2"/>
              </w:rPr>
              <w:t>3.3 Perform and/or assist in performing procedure</w:t>
            </w:r>
            <w:r w:rsidR="00AC3FFF">
              <w:rPr>
                <w:rFonts w:cs="Arial"/>
                <w:color w:val="000000" w:themeColor="text2"/>
              </w:rPr>
              <w:t>s</w:t>
            </w:r>
            <w:r w:rsidR="0027673D">
              <w:rPr>
                <w:rFonts w:cs="Arial"/>
                <w:color w:val="000000" w:themeColor="text2"/>
              </w:rPr>
              <w:t>, treatment</w:t>
            </w:r>
            <w:r w:rsidR="00AC3FFF">
              <w:rPr>
                <w:rFonts w:cs="Arial"/>
                <w:color w:val="000000" w:themeColor="text2"/>
              </w:rPr>
              <w:t>s</w:t>
            </w:r>
            <w:r w:rsidR="0027673D">
              <w:rPr>
                <w:rFonts w:cs="Arial"/>
                <w:color w:val="000000" w:themeColor="text2"/>
              </w:rPr>
              <w:t xml:space="preserve"> or practice </w:t>
            </w:r>
            <w:r w:rsidR="00D645C0">
              <w:rPr>
                <w:rFonts w:cs="Arial"/>
                <w:color w:val="000000" w:themeColor="text2"/>
              </w:rPr>
              <w:t>routine</w:t>
            </w:r>
            <w:r w:rsidR="00AC3FFF">
              <w:rPr>
                <w:rFonts w:cs="Arial"/>
                <w:color w:val="000000" w:themeColor="text2"/>
              </w:rPr>
              <w:t>s</w:t>
            </w:r>
          </w:p>
          <w:p w14:paraId="6DDEF887" w14:textId="0ECDAB21" w:rsidR="00833F27" w:rsidRDefault="008D0938" w:rsidP="00F91166">
            <w:pPr>
              <w:pStyle w:val="SIText"/>
              <w:rPr>
                <w:rFonts w:cs="Arial"/>
                <w:color w:val="000000" w:themeColor="text2"/>
              </w:rPr>
            </w:pPr>
            <w:r>
              <w:rPr>
                <w:rFonts w:cs="Arial"/>
                <w:color w:val="000000" w:themeColor="text2"/>
              </w:rPr>
              <w:t xml:space="preserve">3.4 </w:t>
            </w:r>
            <w:r w:rsidR="00833F27">
              <w:rPr>
                <w:rFonts w:cs="Arial"/>
                <w:color w:val="000000" w:themeColor="text2"/>
              </w:rPr>
              <w:t xml:space="preserve">Clean patient as required, and return patient to housing or </w:t>
            </w:r>
            <w:r w:rsidR="0027673D">
              <w:rPr>
                <w:rFonts w:cs="Arial"/>
                <w:color w:val="000000" w:themeColor="text2"/>
              </w:rPr>
              <w:t>client</w:t>
            </w:r>
            <w:r w:rsidR="00833F27">
              <w:rPr>
                <w:rFonts w:cs="Arial"/>
                <w:color w:val="000000" w:themeColor="text2"/>
              </w:rPr>
              <w:t xml:space="preserve"> </w:t>
            </w:r>
            <w:r w:rsidR="00AC3FFF">
              <w:rPr>
                <w:rFonts w:cs="Arial"/>
                <w:color w:val="000000" w:themeColor="text2"/>
              </w:rPr>
              <w:t xml:space="preserve">following </w:t>
            </w:r>
            <w:r w:rsidR="006F231E">
              <w:rPr>
                <w:rFonts w:cs="Arial"/>
                <w:color w:val="000000" w:themeColor="text2"/>
              </w:rPr>
              <w:t>routines, treatments or procedures</w:t>
            </w:r>
          </w:p>
          <w:p w14:paraId="4A0ACD9C" w14:textId="77777777" w:rsidR="005507FD" w:rsidRDefault="00833F27" w:rsidP="005507FD">
            <w:pPr>
              <w:pStyle w:val="SIText"/>
              <w:rPr>
                <w:rFonts w:cs="Arial"/>
                <w:color w:val="000000" w:themeColor="text2"/>
              </w:rPr>
            </w:pPr>
            <w:r>
              <w:rPr>
                <w:rFonts w:cs="Arial"/>
                <w:color w:val="000000" w:themeColor="text2"/>
              </w:rPr>
              <w:t xml:space="preserve">3.5 </w:t>
            </w:r>
            <w:r w:rsidR="008D0938">
              <w:rPr>
                <w:rFonts w:cs="Arial"/>
                <w:color w:val="000000" w:themeColor="text2"/>
              </w:rPr>
              <w:t>Record</w:t>
            </w:r>
            <w:r>
              <w:rPr>
                <w:rFonts w:cs="Arial"/>
                <w:color w:val="000000" w:themeColor="text2"/>
              </w:rPr>
              <w:t xml:space="preserve"> procedure, relevant monitoring data and/or post procedure care instructions using industry standard terminology</w:t>
            </w:r>
          </w:p>
          <w:p w14:paraId="6A6A43CF" w14:textId="6441C40B" w:rsidR="00FE2424" w:rsidRPr="00D33AFD" w:rsidRDefault="00FE2424" w:rsidP="005507FD">
            <w:pPr>
              <w:pStyle w:val="SIText"/>
              <w:rPr>
                <w:rFonts w:cs="Arial"/>
                <w:color w:val="000000" w:themeColor="text2"/>
              </w:rPr>
            </w:pPr>
            <w:r w:rsidRPr="00D33AFD">
              <w:rPr>
                <w:rFonts w:cs="Arial"/>
                <w:color w:val="000000" w:themeColor="text2"/>
              </w:rPr>
              <w:t xml:space="preserve">3.6 Clean, sterilise, store and maintain medical equipment </w:t>
            </w:r>
            <w:r w:rsidR="0013013C" w:rsidRPr="00D33AFD">
              <w:rPr>
                <w:rFonts w:cs="Arial"/>
                <w:color w:val="000000" w:themeColor="text2"/>
              </w:rPr>
              <w:t>and instruments</w:t>
            </w:r>
          </w:p>
        </w:tc>
      </w:tr>
      <w:tr w:rsidR="0027673D" w:rsidRPr="001B4250" w14:paraId="5F276AC5" w14:textId="77777777" w:rsidTr="008A2237">
        <w:tc>
          <w:tcPr>
            <w:tcW w:w="3512" w:type="dxa"/>
          </w:tcPr>
          <w:p w14:paraId="2B092833" w14:textId="6CE1D04B" w:rsidR="0027673D" w:rsidRPr="00D33AFD" w:rsidRDefault="00B14188" w:rsidP="00F91166">
            <w:pPr>
              <w:pStyle w:val="SIText"/>
              <w:rPr>
                <w:rFonts w:cs="Arial"/>
                <w:color w:val="000000" w:themeColor="text2"/>
              </w:rPr>
            </w:pPr>
            <w:r w:rsidRPr="00D33AFD">
              <w:rPr>
                <w:rFonts w:cs="Arial"/>
                <w:color w:val="000000" w:themeColor="text2"/>
              </w:rPr>
              <w:t>4</w:t>
            </w:r>
            <w:r w:rsidR="0027673D" w:rsidRPr="00D33AFD">
              <w:rPr>
                <w:rFonts w:cs="Arial"/>
                <w:color w:val="000000" w:themeColor="text2"/>
              </w:rPr>
              <w:t xml:space="preserve">. Care for </w:t>
            </w:r>
            <w:r w:rsidRPr="00D33AFD">
              <w:rPr>
                <w:rFonts w:cs="Arial"/>
                <w:color w:val="000000" w:themeColor="text2"/>
              </w:rPr>
              <w:t>and monitor patients</w:t>
            </w:r>
          </w:p>
        </w:tc>
        <w:tc>
          <w:tcPr>
            <w:tcW w:w="5954" w:type="dxa"/>
          </w:tcPr>
          <w:p w14:paraId="011FCA2B" w14:textId="48759FF7" w:rsidR="0027673D" w:rsidRDefault="00D41648" w:rsidP="00F91166">
            <w:pPr>
              <w:pStyle w:val="SIText"/>
              <w:rPr>
                <w:rFonts w:cs="Arial"/>
                <w:color w:val="000000" w:themeColor="text2"/>
              </w:rPr>
            </w:pPr>
            <w:r>
              <w:rPr>
                <w:rFonts w:cs="Arial"/>
                <w:color w:val="000000" w:themeColor="text2"/>
              </w:rPr>
              <w:t>4</w:t>
            </w:r>
            <w:r w:rsidR="0027673D">
              <w:rPr>
                <w:rFonts w:cs="Arial"/>
                <w:color w:val="000000" w:themeColor="text2"/>
              </w:rPr>
              <w:t>.1 Provide basic animal welfare requirements</w:t>
            </w:r>
            <w:r w:rsidR="00552F92">
              <w:rPr>
                <w:rFonts w:cs="Arial"/>
                <w:color w:val="000000" w:themeColor="text2"/>
              </w:rPr>
              <w:t xml:space="preserve"> for patients in care</w:t>
            </w:r>
          </w:p>
          <w:p w14:paraId="627F0A9B" w14:textId="4060207A" w:rsidR="00A75916" w:rsidRDefault="00D41648" w:rsidP="00F91166">
            <w:pPr>
              <w:pStyle w:val="SIText"/>
              <w:rPr>
                <w:rFonts w:cs="Arial"/>
                <w:color w:val="000000" w:themeColor="text2"/>
              </w:rPr>
            </w:pPr>
            <w:r>
              <w:rPr>
                <w:rFonts w:cs="Arial"/>
                <w:color w:val="000000" w:themeColor="text2"/>
              </w:rPr>
              <w:t>4</w:t>
            </w:r>
            <w:r w:rsidR="0027673D">
              <w:rPr>
                <w:rFonts w:cs="Arial"/>
                <w:color w:val="000000" w:themeColor="text2"/>
              </w:rPr>
              <w:t xml:space="preserve">.2 Maintain environment </w:t>
            </w:r>
            <w:r w:rsidR="00B14188">
              <w:rPr>
                <w:rFonts w:cs="Arial"/>
                <w:color w:val="000000" w:themeColor="text2"/>
              </w:rPr>
              <w:t>specifically required for individual animals, according to their nursing care plan</w:t>
            </w:r>
          </w:p>
          <w:p w14:paraId="5FEEDBD5" w14:textId="7478ADF9" w:rsidR="00D41648" w:rsidRPr="00D41648" w:rsidRDefault="00D41648" w:rsidP="00F91166">
            <w:pPr>
              <w:pStyle w:val="SIText"/>
            </w:pPr>
            <w:r w:rsidRPr="00D33AFD">
              <w:rPr>
                <w:rFonts w:cs="Arial"/>
                <w:color w:val="000000" w:themeColor="text2"/>
              </w:rPr>
              <w:t>4.3 Calculate patient dietary requirements, adapt food or feeding methods to patient's condition and assist with feeding, as required</w:t>
            </w:r>
            <w:r w:rsidRPr="001A134E">
              <w:t> </w:t>
            </w:r>
          </w:p>
          <w:p w14:paraId="7BFAA0C6" w14:textId="4C070AFF" w:rsidR="00B14188" w:rsidRDefault="00D41648" w:rsidP="00F91166">
            <w:pPr>
              <w:pStyle w:val="SIText"/>
              <w:rPr>
                <w:rFonts w:cs="Arial"/>
                <w:color w:val="000000" w:themeColor="text2"/>
              </w:rPr>
            </w:pPr>
            <w:r>
              <w:rPr>
                <w:rFonts w:cs="Arial"/>
                <w:color w:val="000000" w:themeColor="text2"/>
              </w:rPr>
              <w:t>4</w:t>
            </w:r>
            <w:r w:rsidR="00B14188">
              <w:rPr>
                <w:rFonts w:cs="Arial"/>
                <w:color w:val="000000" w:themeColor="text2"/>
              </w:rPr>
              <w:t>.</w:t>
            </w:r>
            <w:r>
              <w:rPr>
                <w:rFonts w:cs="Arial"/>
                <w:color w:val="000000" w:themeColor="text2"/>
              </w:rPr>
              <w:t>4</w:t>
            </w:r>
            <w:r w:rsidR="00B14188">
              <w:rPr>
                <w:rFonts w:cs="Arial"/>
                <w:color w:val="000000" w:themeColor="text2"/>
              </w:rPr>
              <w:t xml:space="preserve"> Monitor and facilitate patient’s bodily functions</w:t>
            </w:r>
          </w:p>
          <w:p w14:paraId="078E8866" w14:textId="7B766393" w:rsidR="00BF4C59" w:rsidRDefault="00D41648" w:rsidP="00BF4C59">
            <w:pPr>
              <w:pStyle w:val="SIText"/>
              <w:rPr>
                <w:rFonts w:cs="Arial"/>
                <w:color w:val="000000" w:themeColor="text2"/>
              </w:rPr>
            </w:pPr>
            <w:r>
              <w:rPr>
                <w:rFonts w:cs="Arial"/>
                <w:color w:val="000000" w:themeColor="text2"/>
              </w:rPr>
              <w:t>4</w:t>
            </w:r>
            <w:r w:rsidR="00B14188">
              <w:rPr>
                <w:rFonts w:cs="Arial"/>
                <w:color w:val="000000" w:themeColor="text2"/>
              </w:rPr>
              <w:t>.</w:t>
            </w:r>
            <w:r>
              <w:rPr>
                <w:rFonts w:cs="Arial"/>
                <w:color w:val="000000" w:themeColor="text2"/>
              </w:rPr>
              <w:t>5</w:t>
            </w:r>
            <w:r w:rsidR="00B14188">
              <w:rPr>
                <w:rFonts w:cs="Arial"/>
                <w:color w:val="000000" w:themeColor="text2"/>
              </w:rPr>
              <w:t xml:space="preserve"> Carry out and record regular monitoring and observation of patients</w:t>
            </w:r>
          </w:p>
          <w:p w14:paraId="3CDC48E4" w14:textId="633DB1E1" w:rsidR="00BF4C59" w:rsidRDefault="00D41648" w:rsidP="00BF4C59">
            <w:pPr>
              <w:pStyle w:val="SIText"/>
              <w:rPr>
                <w:rFonts w:cs="Arial"/>
                <w:color w:val="000000" w:themeColor="text2"/>
              </w:rPr>
            </w:pPr>
            <w:r>
              <w:rPr>
                <w:rFonts w:cs="Arial"/>
                <w:color w:val="000000" w:themeColor="text2"/>
              </w:rPr>
              <w:t>4</w:t>
            </w:r>
            <w:r w:rsidR="00BF4C59">
              <w:rPr>
                <w:rFonts w:cs="Arial"/>
                <w:color w:val="000000" w:themeColor="text2"/>
              </w:rPr>
              <w:t>.</w:t>
            </w:r>
            <w:r>
              <w:rPr>
                <w:rFonts w:cs="Arial"/>
                <w:color w:val="000000" w:themeColor="text2"/>
              </w:rPr>
              <w:t>6</w:t>
            </w:r>
            <w:r w:rsidR="00BF4C59">
              <w:rPr>
                <w:rFonts w:cs="Arial"/>
                <w:color w:val="000000" w:themeColor="text2"/>
              </w:rPr>
              <w:t xml:space="preserve"> Prepare </w:t>
            </w:r>
            <w:r w:rsidR="00285A2C">
              <w:rPr>
                <w:rFonts w:cs="Arial"/>
                <w:color w:val="000000" w:themeColor="text2"/>
              </w:rPr>
              <w:t>and administer medication</w:t>
            </w:r>
            <w:r w:rsidR="0056116D">
              <w:rPr>
                <w:rFonts w:cs="Arial"/>
                <w:color w:val="000000" w:themeColor="text2"/>
              </w:rPr>
              <w:t>, as prescribed</w:t>
            </w:r>
            <w:r w:rsidR="000168F1">
              <w:rPr>
                <w:rFonts w:cs="Arial"/>
                <w:color w:val="000000" w:themeColor="text2"/>
              </w:rPr>
              <w:t xml:space="preserve"> by veterinarian</w:t>
            </w:r>
          </w:p>
          <w:p w14:paraId="1957FA3B" w14:textId="6D661832" w:rsidR="00B14188" w:rsidRDefault="00D41648" w:rsidP="00BF4C59">
            <w:pPr>
              <w:pStyle w:val="SIText"/>
              <w:rPr>
                <w:rFonts w:cs="Arial"/>
                <w:color w:val="000000" w:themeColor="text2"/>
              </w:rPr>
            </w:pPr>
            <w:r>
              <w:rPr>
                <w:rFonts w:cs="Arial"/>
                <w:color w:val="000000" w:themeColor="text2"/>
              </w:rPr>
              <w:t>4</w:t>
            </w:r>
            <w:r w:rsidR="00B14188">
              <w:rPr>
                <w:rFonts w:cs="Arial"/>
                <w:color w:val="000000" w:themeColor="text2"/>
              </w:rPr>
              <w:t>.</w:t>
            </w:r>
            <w:r>
              <w:rPr>
                <w:rFonts w:cs="Arial"/>
                <w:color w:val="000000" w:themeColor="text2"/>
              </w:rPr>
              <w:t>7</w:t>
            </w:r>
            <w:r w:rsidR="00B14188">
              <w:rPr>
                <w:rFonts w:cs="Arial"/>
                <w:color w:val="000000" w:themeColor="text2"/>
              </w:rPr>
              <w:t xml:space="preserve"> Carry out industry-recognised animal psychological support in conjunction with patient monitoring</w:t>
            </w:r>
          </w:p>
        </w:tc>
      </w:tr>
      <w:tr w:rsidR="00B14188" w:rsidRPr="001B4250" w14:paraId="59DEAAB8" w14:textId="77777777" w:rsidTr="008A2237">
        <w:tc>
          <w:tcPr>
            <w:tcW w:w="3512" w:type="dxa"/>
          </w:tcPr>
          <w:p w14:paraId="339E4D61" w14:textId="6D2CC4BC" w:rsidR="00B14188" w:rsidRPr="00D33AFD" w:rsidRDefault="00B14188" w:rsidP="00B14188">
            <w:pPr>
              <w:pStyle w:val="SIText"/>
              <w:rPr>
                <w:rFonts w:cs="Arial"/>
                <w:color w:val="000000" w:themeColor="text2"/>
              </w:rPr>
            </w:pPr>
            <w:r w:rsidRPr="00D33AFD">
              <w:rPr>
                <w:rFonts w:cs="Arial"/>
                <w:color w:val="000000" w:themeColor="text2"/>
              </w:rPr>
              <w:t>5. Communicate with clients</w:t>
            </w:r>
          </w:p>
        </w:tc>
        <w:tc>
          <w:tcPr>
            <w:tcW w:w="5954" w:type="dxa"/>
          </w:tcPr>
          <w:p w14:paraId="127CD0A6" w14:textId="14323A60" w:rsidR="00B14188" w:rsidRDefault="00B14188" w:rsidP="00B14188">
            <w:pPr>
              <w:pStyle w:val="SIText"/>
              <w:rPr>
                <w:rFonts w:cs="Arial"/>
                <w:color w:val="000000" w:themeColor="text2"/>
              </w:rPr>
            </w:pPr>
            <w:r>
              <w:rPr>
                <w:rFonts w:cs="Arial"/>
                <w:color w:val="000000" w:themeColor="text2"/>
              </w:rPr>
              <w:t>5.1 Counsel and inform clients of patient’s progress and condition at regular intervals</w:t>
            </w:r>
          </w:p>
          <w:p w14:paraId="5B0B418D" w14:textId="2EB63F09" w:rsidR="00B14188" w:rsidRDefault="00B14188" w:rsidP="00B14188">
            <w:pPr>
              <w:pStyle w:val="SIText"/>
              <w:rPr>
                <w:rFonts w:cs="Arial"/>
                <w:color w:val="000000" w:themeColor="text2"/>
              </w:rPr>
            </w:pPr>
            <w:r>
              <w:rPr>
                <w:rFonts w:cs="Arial"/>
                <w:color w:val="000000" w:themeColor="text2"/>
              </w:rPr>
              <w:t>5.2 Check patient records to ensure routines are communicated to client</w:t>
            </w:r>
          </w:p>
        </w:tc>
      </w:tr>
    </w:tbl>
    <w:p w14:paraId="0965687E" w14:textId="77777777" w:rsidR="006A5CF9" w:rsidRPr="001B4250" w:rsidRDefault="006A5CF9" w:rsidP="00061FCD">
      <w:pPr>
        <w:pStyle w:val="SIBodyText"/>
      </w:pPr>
    </w:p>
    <w:p w14:paraId="5BEB7EBC" w14:textId="68417442" w:rsidR="006275E3" w:rsidRPr="001B4250" w:rsidRDefault="006A5CF9" w:rsidP="006275E3">
      <w:pPr>
        <w:pStyle w:val="Heading4"/>
        <w:rPr>
          <w:rFonts w:ascii="Arial" w:hAnsi="Arial" w:cs="Arial"/>
          <w:b w:val="0"/>
          <w:bCs w:val="0"/>
        </w:rPr>
      </w:pPr>
      <w:r w:rsidRPr="001B4250">
        <w:rPr>
          <w:rFonts w:ascii="Arial" w:hAnsi="Arial" w:cs="Arial"/>
          <w:color w:val="000000" w:themeColor="text2"/>
        </w:rPr>
        <w:t>F</w:t>
      </w:r>
      <w:r w:rsidR="00A83F69" w:rsidRPr="001B4250">
        <w:rPr>
          <w:rFonts w:ascii="Arial" w:hAnsi="Arial" w:cs="Arial"/>
          <w:color w:val="000000" w:themeColor="text2"/>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1B4250" w14:paraId="6E035243" w14:textId="77777777" w:rsidTr="00726491">
        <w:tc>
          <w:tcPr>
            <w:tcW w:w="1880" w:type="dxa"/>
          </w:tcPr>
          <w:p w14:paraId="1B1FC08B" w14:textId="10EC77E6" w:rsidR="00726491" w:rsidRPr="001B4250" w:rsidRDefault="00726491" w:rsidP="00726491">
            <w:pPr>
              <w:pStyle w:val="BodyTextSI"/>
              <w:rPr>
                <w:rFonts w:cs="Arial"/>
                <w:b/>
                <w:bCs/>
                <w:color w:val="000000" w:themeColor="text2"/>
              </w:rPr>
            </w:pPr>
            <w:r w:rsidRPr="001B4250">
              <w:rPr>
                <w:rFonts w:cs="Arial"/>
                <w:b/>
                <w:bCs/>
                <w:color w:val="000000" w:themeColor="text2"/>
              </w:rPr>
              <w:t>Learning</w:t>
            </w:r>
          </w:p>
        </w:tc>
        <w:tc>
          <w:tcPr>
            <w:tcW w:w="1880" w:type="dxa"/>
          </w:tcPr>
          <w:p w14:paraId="2C2A6618" w14:textId="4372DF00" w:rsidR="00726491" w:rsidRPr="001B4250" w:rsidRDefault="00726491" w:rsidP="00726491">
            <w:pPr>
              <w:pStyle w:val="BodyTextSI"/>
              <w:rPr>
                <w:rFonts w:cs="Arial"/>
                <w:b/>
                <w:bCs/>
                <w:color w:val="000000" w:themeColor="text2"/>
              </w:rPr>
            </w:pPr>
            <w:r w:rsidRPr="001B4250">
              <w:rPr>
                <w:rFonts w:cs="Arial"/>
                <w:b/>
                <w:bCs/>
                <w:color w:val="000000" w:themeColor="text2"/>
              </w:rPr>
              <w:t>Reading</w:t>
            </w:r>
          </w:p>
        </w:tc>
        <w:tc>
          <w:tcPr>
            <w:tcW w:w="1880" w:type="dxa"/>
          </w:tcPr>
          <w:p w14:paraId="719B7923" w14:textId="274AE6DF" w:rsidR="00726491" w:rsidRPr="001B4250" w:rsidRDefault="00726491" w:rsidP="00726491">
            <w:pPr>
              <w:pStyle w:val="BodyTextSI"/>
              <w:rPr>
                <w:rFonts w:cs="Arial"/>
                <w:b/>
                <w:bCs/>
                <w:color w:val="000000" w:themeColor="text2"/>
              </w:rPr>
            </w:pPr>
            <w:r w:rsidRPr="001B4250">
              <w:rPr>
                <w:rFonts w:cs="Arial"/>
                <w:b/>
                <w:bCs/>
                <w:color w:val="000000" w:themeColor="text2"/>
              </w:rPr>
              <w:t>Writing</w:t>
            </w:r>
          </w:p>
        </w:tc>
        <w:tc>
          <w:tcPr>
            <w:tcW w:w="1881" w:type="dxa"/>
          </w:tcPr>
          <w:p w14:paraId="74832C6C" w14:textId="62FDE15C" w:rsidR="00726491" w:rsidRPr="001B4250" w:rsidRDefault="00726491" w:rsidP="00726491">
            <w:pPr>
              <w:pStyle w:val="BodyTextSI"/>
              <w:rPr>
                <w:rFonts w:cs="Arial"/>
                <w:b/>
                <w:bCs/>
                <w:color w:val="000000" w:themeColor="text2"/>
              </w:rPr>
            </w:pPr>
            <w:r w:rsidRPr="001B4250">
              <w:rPr>
                <w:rFonts w:cs="Arial"/>
                <w:b/>
                <w:bCs/>
                <w:color w:val="000000" w:themeColor="text2"/>
              </w:rPr>
              <w:t>Oral communication</w:t>
            </w:r>
          </w:p>
        </w:tc>
        <w:tc>
          <w:tcPr>
            <w:tcW w:w="2255" w:type="dxa"/>
          </w:tcPr>
          <w:p w14:paraId="674C1D0C" w14:textId="3E45BCD6" w:rsidR="00726491" w:rsidRPr="001B4250" w:rsidRDefault="00726491" w:rsidP="00726491">
            <w:pPr>
              <w:pStyle w:val="BodyTextSI"/>
              <w:rPr>
                <w:rFonts w:cs="Arial"/>
                <w:b/>
                <w:bCs/>
                <w:color w:val="000000" w:themeColor="text2"/>
              </w:rPr>
            </w:pPr>
            <w:r w:rsidRPr="001B4250">
              <w:rPr>
                <w:rFonts w:cs="Arial"/>
                <w:b/>
                <w:bCs/>
                <w:color w:val="000000" w:themeColor="text2"/>
              </w:rPr>
              <w:t>Numeracy</w:t>
            </w:r>
          </w:p>
        </w:tc>
      </w:tr>
      <w:tr w:rsidR="00C602DE" w:rsidRPr="001B4250" w14:paraId="392C0B40" w14:textId="77777777" w:rsidTr="00726491">
        <w:tc>
          <w:tcPr>
            <w:tcW w:w="1880" w:type="dxa"/>
          </w:tcPr>
          <w:p w14:paraId="1077CCAE" w14:textId="51D240C8" w:rsidR="00726491" w:rsidRPr="001B4250" w:rsidRDefault="00E04A01" w:rsidP="00726491">
            <w:pPr>
              <w:pStyle w:val="BodyTextSI"/>
              <w:rPr>
                <w:rFonts w:cs="Arial"/>
                <w:color w:val="000000" w:themeColor="text2"/>
              </w:rPr>
            </w:pPr>
            <w:r>
              <w:rPr>
                <w:rFonts w:cs="Arial"/>
                <w:color w:val="000000" w:themeColor="text2"/>
              </w:rPr>
              <w:t>4</w:t>
            </w:r>
          </w:p>
        </w:tc>
        <w:tc>
          <w:tcPr>
            <w:tcW w:w="1880" w:type="dxa"/>
          </w:tcPr>
          <w:p w14:paraId="5EF3D7E5" w14:textId="0A0C1A11" w:rsidR="00726491" w:rsidRPr="001B4250" w:rsidRDefault="00E04A01" w:rsidP="00726491">
            <w:pPr>
              <w:pStyle w:val="BodyTextSI"/>
              <w:rPr>
                <w:rFonts w:cs="Arial"/>
                <w:color w:val="000000" w:themeColor="text2"/>
              </w:rPr>
            </w:pPr>
            <w:r>
              <w:rPr>
                <w:rFonts w:cs="Arial"/>
                <w:color w:val="000000" w:themeColor="text2"/>
              </w:rPr>
              <w:t>4</w:t>
            </w:r>
          </w:p>
        </w:tc>
        <w:tc>
          <w:tcPr>
            <w:tcW w:w="1880" w:type="dxa"/>
          </w:tcPr>
          <w:p w14:paraId="4BAE5E3B" w14:textId="0D50B6C0" w:rsidR="00726491" w:rsidRPr="001B4250" w:rsidRDefault="00E04A01" w:rsidP="00726491">
            <w:pPr>
              <w:pStyle w:val="BodyTextSI"/>
              <w:rPr>
                <w:rFonts w:cs="Arial"/>
                <w:color w:val="000000" w:themeColor="text2"/>
              </w:rPr>
            </w:pPr>
            <w:r>
              <w:rPr>
                <w:rFonts w:cs="Arial"/>
                <w:color w:val="000000" w:themeColor="text2"/>
              </w:rPr>
              <w:t>3</w:t>
            </w:r>
          </w:p>
        </w:tc>
        <w:tc>
          <w:tcPr>
            <w:tcW w:w="1881" w:type="dxa"/>
          </w:tcPr>
          <w:p w14:paraId="7B61E8CD" w14:textId="6C7F9C8B" w:rsidR="00726491" w:rsidRPr="001B4250" w:rsidRDefault="00E04A01" w:rsidP="00726491">
            <w:pPr>
              <w:pStyle w:val="BodyTextSI"/>
              <w:rPr>
                <w:rFonts w:cs="Arial"/>
                <w:color w:val="000000" w:themeColor="text2"/>
              </w:rPr>
            </w:pPr>
            <w:r>
              <w:rPr>
                <w:rFonts w:cs="Arial"/>
                <w:color w:val="000000" w:themeColor="text2"/>
              </w:rPr>
              <w:t>3</w:t>
            </w:r>
          </w:p>
        </w:tc>
        <w:tc>
          <w:tcPr>
            <w:tcW w:w="2255" w:type="dxa"/>
          </w:tcPr>
          <w:p w14:paraId="762D0BD6" w14:textId="27728AFB" w:rsidR="00726491" w:rsidRPr="001B4250" w:rsidRDefault="00E04A01" w:rsidP="00726491">
            <w:pPr>
              <w:pStyle w:val="BodyTextSI"/>
              <w:rPr>
                <w:rFonts w:cs="Arial"/>
                <w:color w:val="000000" w:themeColor="text2"/>
              </w:rPr>
            </w:pPr>
            <w:r>
              <w:rPr>
                <w:rFonts w:cs="Arial"/>
                <w:color w:val="000000" w:themeColor="text2"/>
              </w:rPr>
              <w:t>4</w:t>
            </w:r>
          </w:p>
        </w:tc>
      </w:tr>
    </w:tbl>
    <w:p w14:paraId="13437BE6" w14:textId="77777777" w:rsidR="00D024B9" w:rsidRPr="001B4250" w:rsidRDefault="00D024B9" w:rsidP="00D024B9">
      <w:pPr>
        <w:pStyle w:val="BodyTextSI"/>
        <w:rPr>
          <w:rFonts w:cs="Arial"/>
          <w:color w:val="000000" w:themeColor="text2"/>
        </w:rPr>
      </w:pPr>
    </w:p>
    <w:p w14:paraId="15005F50" w14:textId="261B07C9" w:rsidR="00FB2F6B" w:rsidRPr="001B4250" w:rsidRDefault="00FB2F6B" w:rsidP="00D024B9">
      <w:pPr>
        <w:pStyle w:val="BodyTextSI"/>
        <w:rPr>
          <w:rFonts w:cs="Arial"/>
          <w:b/>
          <w:bCs/>
          <w:color w:val="000000" w:themeColor="text2"/>
          <w:sz w:val="28"/>
          <w:szCs w:val="28"/>
        </w:rPr>
      </w:pPr>
      <w:r w:rsidRPr="001B4250">
        <w:rPr>
          <w:rFonts w:cs="Arial"/>
          <w:b/>
          <w:bCs/>
          <w:color w:val="000000" w:themeColor="text2"/>
          <w:sz w:val="28"/>
          <w:szCs w:val="28"/>
        </w:rPr>
        <w:lastRenderedPageBreak/>
        <w:t>Assessment Requirements</w:t>
      </w:r>
    </w:p>
    <w:p w14:paraId="6D8C9B22" w14:textId="7DAF89F3" w:rsidR="00FB2F6B" w:rsidRPr="001B4250" w:rsidRDefault="00FB2F6B" w:rsidP="00D024B9">
      <w:pPr>
        <w:pStyle w:val="BodyTextSI"/>
        <w:rPr>
          <w:rFonts w:cs="Arial"/>
          <w:b/>
          <w:bCs/>
          <w:color w:val="000000" w:themeColor="text2"/>
        </w:rPr>
      </w:pPr>
      <w:r w:rsidRPr="001B4250">
        <w:rPr>
          <w:rFonts w:cs="Arial"/>
          <w:b/>
          <w:bCs/>
          <w:color w:val="000000" w:themeColor="text2"/>
        </w:rPr>
        <w:t>Performance evidence</w:t>
      </w:r>
    </w:p>
    <w:p w14:paraId="2364EF7E" w14:textId="77777777" w:rsidR="00B14188" w:rsidRPr="00B14188" w:rsidRDefault="00B14188" w:rsidP="00B14188">
      <w:pPr>
        <w:pStyle w:val="BodyTextSI"/>
        <w:rPr>
          <w:lang w:eastAsia="en-GB"/>
        </w:rPr>
      </w:pPr>
      <w:r w:rsidRPr="00B14188">
        <w:rPr>
          <w:lang w:eastAsia="en-GB"/>
        </w:rPr>
        <w:t xml:space="preserve">An individual demonstrating competency must satisfy </w:t>
      </w:r>
      <w:proofErr w:type="gramStart"/>
      <w:r w:rsidRPr="00B14188">
        <w:rPr>
          <w:lang w:eastAsia="en-GB"/>
        </w:rPr>
        <w:t>all of</w:t>
      </w:r>
      <w:proofErr w:type="gramEnd"/>
      <w:r w:rsidRPr="00B14188">
        <w:rPr>
          <w:lang w:eastAsia="en-GB"/>
        </w:rPr>
        <w:t xml:space="preserve"> the elements and performance criteria in this unit.</w:t>
      </w:r>
    </w:p>
    <w:p w14:paraId="724468C5" w14:textId="444CA353" w:rsidR="00B14188" w:rsidRDefault="00B14188" w:rsidP="006A58EE">
      <w:pPr>
        <w:pStyle w:val="SIBulletList1"/>
        <w:numPr>
          <w:ilvl w:val="0"/>
          <w:numId w:val="0"/>
        </w:numPr>
      </w:pPr>
      <w:r w:rsidRPr="006A58EE">
        <w:t>There must be evidence that the individual has</w:t>
      </w:r>
      <w:r w:rsidR="006A58EE" w:rsidRPr="006A58EE">
        <w:t xml:space="preserve"> performed the activities outlined </w:t>
      </w:r>
      <w:r w:rsidR="006A58EE">
        <w:t xml:space="preserve">below </w:t>
      </w:r>
      <w:r w:rsidR="006A58EE" w:rsidRPr="006A58EE">
        <w:t>in a veterinary practice</w:t>
      </w:r>
      <w:r w:rsidR="006A58EE">
        <w:t xml:space="preserve">, under the supervision of a registered veterinarian: </w:t>
      </w:r>
    </w:p>
    <w:p w14:paraId="064B1B7C" w14:textId="77777777" w:rsidR="006A58EE" w:rsidRPr="00B14188" w:rsidRDefault="006A58EE" w:rsidP="006A58EE">
      <w:pPr>
        <w:pStyle w:val="SIBulletList1"/>
        <w:numPr>
          <w:ilvl w:val="0"/>
          <w:numId w:val="0"/>
        </w:numPr>
      </w:pPr>
    </w:p>
    <w:p w14:paraId="7CD79CCD" w14:textId="52CA3CB2" w:rsidR="00B14188" w:rsidRPr="00CB052E" w:rsidRDefault="00B14188" w:rsidP="00672B93">
      <w:pPr>
        <w:pStyle w:val="SIBulletList1"/>
      </w:pPr>
      <w:r w:rsidRPr="00CB052E">
        <w:rPr>
          <w:lang w:eastAsia="en-GB"/>
        </w:rPr>
        <w:t xml:space="preserve">provided nursing care for a minimum of two hospitalised </w:t>
      </w:r>
      <w:r w:rsidR="00CB052E">
        <w:rPr>
          <w:lang w:eastAsia="en-GB"/>
        </w:rPr>
        <w:t>patients</w:t>
      </w:r>
      <w:r w:rsidRPr="00CB052E">
        <w:rPr>
          <w:lang w:eastAsia="en-GB"/>
        </w:rPr>
        <w:t xml:space="preserve"> covering at least two </w:t>
      </w:r>
      <w:r w:rsidR="00E34167">
        <w:rPr>
          <w:lang w:eastAsia="en-GB"/>
        </w:rPr>
        <w:t xml:space="preserve">different </w:t>
      </w:r>
      <w:r w:rsidRPr="00CB052E">
        <w:rPr>
          <w:lang w:eastAsia="en-GB"/>
        </w:rPr>
        <w:t>species</w:t>
      </w:r>
      <w:r w:rsidR="00672B93">
        <w:rPr>
          <w:lang w:eastAsia="en-GB"/>
        </w:rPr>
        <w:t xml:space="preserve"> and </w:t>
      </w:r>
      <w:r w:rsidRPr="00CB052E">
        <w:t xml:space="preserve">implemented </w:t>
      </w:r>
      <w:r w:rsidR="00E34167">
        <w:t xml:space="preserve">nursing </w:t>
      </w:r>
      <w:r w:rsidRPr="00CB052E">
        <w:t>routines, including</w:t>
      </w:r>
      <w:r w:rsidR="00E34167">
        <w:t>:</w:t>
      </w:r>
    </w:p>
    <w:p w14:paraId="0B8C781A" w14:textId="2E315033" w:rsidR="00B14188" w:rsidRPr="00CB052E" w:rsidRDefault="00E34167" w:rsidP="00CB052E">
      <w:pPr>
        <w:pStyle w:val="SIBulletList2"/>
        <w:rPr>
          <w:lang w:eastAsia="en-GB"/>
        </w:rPr>
      </w:pPr>
      <w:r>
        <w:rPr>
          <w:lang w:eastAsia="en-GB"/>
        </w:rPr>
        <w:t xml:space="preserve">providing </w:t>
      </w:r>
      <w:r w:rsidR="00B14188" w:rsidRPr="00CB052E">
        <w:rPr>
          <w:lang w:eastAsia="en-GB"/>
        </w:rPr>
        <w:t>exercise and physical therapy</w:t>
      </w:r>
    </w:p>
    <w:p w14:paraId="26E83D5C" w14:textId="56DE06B4" w:rsidR="00B14188" w:rsidRPr="00CB052E" w:rsidRDefault="00E34167" w:rsidP="00CB052E">
      <w:pPr>
        <w:pStyle w:val="SIBulletList2"/>
        <w:rPr>
          <w:lang w:eastAsia="en-GB"/>
        </w:rPr>
      </w:pPr>
      <w:r>
        <w:rPr>
          <w:lang w:eastAsia="en-GB"/>
        </w:rPr>
        <w:t xml:space="preserve">providing </w:t>
      </w:r>
      <w:r w:rsidR="00B14188" w:rsidRPr="00CB052E">
        <w:rPr>
          <w:lang w:eastAsia="en-GB"/>
        </w:rPr>
        <w:t>enrichment</w:t>
      </w:r>
    </w:p>
    <w:p w14:paraId="7B60D56A" w14:textId="31E9E300" w:rsidR="00E34167" w:rsidRDefault="00E34167" w:rsidP="00E34167">
      <w:pPr>
        <w:pStyle w:val="SIBulletList2"/>
        <w:rPr>
          <w:lang w:eastAsia="en-GB"/>
        </w:rPr>
      </w:pPr>
      <w:r>
        <w:rPr>
          <w:lang w:eastAsia="en-GB"/>
        </w:rPr>
        <w:t xml:space="preserve">supporting </w:t>
      </w:r>
      <w:r w:rsidR="00B14188" w:rsidRPr="00CB052E">
        <w:rPr>
          <w:lang w:eastAsia="en-GB"/>
        </w:rPr>
        <w:t>toileting</w:t>
      </w:r>
    </w:p>
    <w:p w14:paraId="6BFDDC05" w14:textId="59CF0151" w:rsidR="00B14188" w:rsidRPr="00E34167" w:rsidRDefault="00E34167" w:rsidP="00E34167">
      <w:pPr>
        <w:pStyle w:val="SIBulletList2"/>
        <w:rPr>
          <w:lang w:eastAsia="en-GB"/>
        </w:rPr>
      </w:pPr>
      <w:r>
        <w:rPr>
          <w:lang w:eastAsia="en-GB"/>
        </w:rPr>
        <w:t xml:space="preserve">providing </w:t>
      </w:r>
      <w:r w:rsidR="00B14188" w:rsidRPr="00E34167">
        <w:rPr>
          <w:lang w:eastAsia="en-GB"/>
        </w:rPr>
        <w:t>nutritional support</w:t>
      </w:r>
    </w:p>
    <w:p w14:paraId="4E81EF20" w14:textId="385C6A28" w:rsidR="00FE2424" w:rsidRPr="00CB052E" w:rsidRDefault="00FE2424" w:rsidP="00CB052E">
      <w:pPr>
        <w:pStyle w:val="SIBulletList2"/>
        <w:rPr>
          <w:lang w:eastAsia="en-GB"/>
        </w:rPr>
      </w:pPr>
      <w:r>
        <w:rPr>
          <w:lang w:eastAsia="en-GB"/>
        </w:rPr>
        <w:t>bandaging, using common bandage types</w:t>
      </w:r>
    </w:p>
    <w:p w14:paraId="4F5EDA9F" w14:textId="3FC70253" w:rsidR="00B14188" w:rsidRDefault="00B14188" w:rsidP="00CB052E">
      <w:pPr>
        <w:pStyle w:val="SIBulletList2"/>
        <w:rPr>
          <w:lang w:eastAsia="en-GB"/>
        </w:rPr>
      </w:pPr>
      <w:r w:rsidRPr="00CB052E">
        <w:rPr>
          <w:lang w:eastAsia="en-GB"/>
        </w:rPr>
        <w:t xml:space="preserve">managing </w:t>
      </w:r>
      <w:r w:rsidR="0013013C">
        <w:rPr>
          <w:lang w:eastAsia="en-GB"/>
        </w:rPr>
        <w:t xml:space="preserve">at least two </w:t>
      </w:r>
      <w:r w:rsidR="00E34167">
        <w:rPr>
          <w:lang w:eastAsia="en-GB"/>
        </w:rPr>
        <w:t xml:space="preserve">different </w:t>
      </w:r>
      <w:r w:rsidRPr="00CB052E">
        <w:rPr>
          <w:lang w:eastAsia="en-GB"/>
        </w:rPr>
        <w:t>indwelling apparatus</w:t>
      </w:r>
      <w:r w:rsidR="00E34167">
        <w:rPr>
          <w:lang w:eastAsia="en-GB"/>
        </w:rPr>
        <w:t>es</w:t>
      </w:r>
      <w:r w:rsidRPr="00CB052E">
        <w:rPr>
          <w:lang w:eastAsia="en-GB"/>
        </w:rPr>
        <w:t>, including catheters, intravenous catheters or feeding tubes</w:t>
      </w:r>
    </w:p>
    <w:p w14:paraId="12F5651A" w14:textId="77777777" w:rsidR="00F4742A" w:rsidRDefault="00F4742A" w:rsidP="00F4742A">
      <w:pPr>
        <w:pStyle w:val="SIBulletList2"/>
        <w:numPr>
          <w:ilvl w:val="0"/>
          <w:numId w:val="0"/>
        </w:numPr>
        <w:rPr>
          <w:lang w:eastAsia="en-GB"/>
        </w:rPr>
      </w:pPr>
    </w:p>
    <w:p w14:paraId="2E3DF180" w14:textId="77777777" w:rsidR="00227DCD" w:rsidRDefault="00FE4788" w:rsidP="00C00D0B">
      <w:pPr>
        <w:pStyle w:val="SIBulletList1"/>
        <w:rPr>
          <w:lang w:eastAsia="en-GB"/>
        </w:rPr>
      </w:pPr>
      <w:r>
        <w:rPr>
          <w:lang w:eastAsia="en-GB"/>
        </w:rPr>
        <w:t>fed a minimum of two patients</w:t>
      </w:r>
      <w:r w:rsidR="0017447A">
        <w:rPr>
          <w:lang w:eastAsia="en-GB"/>
        </w:rPr>
        <w:t xml:space="preserve"> using two different assisted feeding methods</w:t>
      </w:r>
    </w:p>
    <w:p w14:paraId="2E1570B0" w14:textId="654F4CB0" w:rsidR="00FE2424" w:rsidRPr="00CB052E" w:rsidRDefault="0017447A" w:rsidP="00227DCD">
      <w:pPr>
        <w:pStyle w:val="SIBulletList1"/>
        <w:numPr>
          <w:ilvl w:val="0"/>
          <w:numId w:val="0"/>
        </w:numPr>
        <w:rPr>
          <w:lang w:eastAsia="en-GB"/>
        </w:rPr>
      </w:pPr>
      <w:r>
        <w:rPr>
          <w:lang w:eastAsia="en-GB"/>
        </w:rPr>
        <w:t xml:space="preserve"> </w:t>
      </w:r>
    </w:p>
    <w:p w14:paraId="7036ABBB" w14:textId="72E46862" w:rsidR="006A58EE" w:rsidRPr="00E34167" w:rsidRDefault="00CB052E" w:rsidP="006A58EE">
      <w:pPr>
        <w:pStyle w:val="SIBulletList1"/>
      </w:pPr>
      <w:r w:rsidRPr="00E34167">
        <w:t xml:space="preserve">prepared for and </w:t>
      </w:r>
      <w:r w:rsidR="008203C7">
        <w:t>carried out</w:t>
      </w:r>
      <w:r w:rsidR="00C12509">
        <w:t>,</w:t>
      </w:r>
      <w:r w:rsidR="008203C7">
        <w:t xml:space="preserve"> or </w:t>
      </w:r>
      <w:r w:rsidRPr="00E34167">
        <w:t>assisted with</w:t>
      </w:r>
      <w:r w:rsidR="00C12509">
        <w:t>,</w:t>
      </w:r>
      <w:r w:rsidRPr="00E34167">
        <w:t xml:space="preserve"> </w:t>
      </w:r>
      <w:r w:rsidR="006A58EE">
        <w:t xml:space="preserve">at least three of the following </w:t>
      </w:r>
      <w:r w:rsidRPr="00E34167">
        <w:t>procedures</w:t>
      </w:r>
      <w:r w:rsidR="006A58EE">
        <w:t>:</w:t>
      </w:r>
    </w:p>
    <w:p w14:paraId="5181458E" w14:textId="77777777" w:rsidR="00485DD7" w:rsidRDefault="00485DD7" w:rsidP="00E34167">
      <w:pPr>
        <w:pStyle w:val="SIBulletList2"/>
        <w:rPr>
          <w:lang w:eastAsia="en-GB"/>
        </w:rPr>
      </w:pPr>
      <w:r>
        <w:rPr>
          <w:lang w:eastAsia="en-GB"/>
        </w:rPr>
        <w:t>inserting an IV catheter</w:t>
      </w:r>
    </w:p>
    <w:p w14:paraId="755C5985" w14:textId="561418CD" w:rsidR="00485DD7" w:rsidRDefault="00485DD7" w:rsidP="00485DD7">
      <w:pPr>
        <w:pStyle w:val="SIBulletList2"/>
        <w:rPr>
          <w:lang w:eastAsia="en-GB"/>
        </w:rPr>
      </w:pPr>
      <w:r>
        <w:rPr>
          <w:lang w:eastAsia="en-GB"/>
        </w:rPr>
        <w:t>inserting or removing a nasogastric tube</w:t>
      </w:r>
    </w:p>
    <w:p w14:paraId="45BFE543" w14:textId="5EADBABE" w:rsidR="00485DD7" w:rsidRPr="008F5F95" w:rsidRDefault="00485DD7" w:rsidP="00485DD7">
      <w:pPr>
        <w:pStyle w:val="SIBulletList2"/>
      </w:pPr>
      <w:r w:rsidRPr="008F5F95">
        <w:t>inserting or removing an oesophageal tube</w:t>
      </w:r>
    </w:p>
    <w:p w14:paraId="4C4F6646" w14:textId="626DC87B" w:rsidR="00485DD7" w:rsidRPr="008F5F95" w:rsidRDefault="00485DD7" w:rsidP="00485DD7">
      <w:pPr>
        <w:pStyle w:val="SIBulletList2"/>
      </w:pPr>
      <w:r w:rsidRPr="008F5F95">
        <w:t>inserting or removing an orogastric tube</w:t>
      </w:r>
    </w:p>
    <w:p w14:paraId="2ACC0FF0" w14:textId="25964AD1" w:rsidR="00CB052E" w:rsidRPr="00E34167" w:rsidRDefault="00CB052E" w:rsidP="00E34167">
      <w:pPr>
        <w:pStyle w:val="SIBulletList2"/>
        <w:rPr>
          <w:lang w:eastAsia="en-GB"/>
        </w:rPr>
      </w:pPr>
      <w:r w:rsidRPr="00E34167">
        <w:rPr>
          <w:lang w:eastAsia="en-GB"/>
        </w:rPr>
        <w:t>major ear clean</w:t>
      </w:r>
      <w:r w:rsidR="0075044D">
        <w:rPr>
          <w:lang w:eastAsia="en-GB"/>
        </w:rPr>
        <w:t xml:space="preserve"> </w:t>
      </w:r>
      <w:r w:rsidR="00DC1DDB">
        <w:rPr>
          <w:lang w:eastAsia="en-GB"/>
        </w:rPr>
        <w:t>for sedated patient</w:t>
      </w:r>
    </w:p>
    <w:p w14:paraId="718C3DA8" w14:textId="77777777" w:rsidR="00CB052E" w:rsidRDefault="00CB052E" w:rsidP="00E34167">
      <w:pPr>
        <w:pStyle w:val="SIBulletList2"/>
        <w:rPr>
          <w:lang w:eastAsia="en-GB"/>
        </w:rPr>
      </w:pPr>
      <w:r w:rsidRPr="00E34167">
        <w:rPr>
          <w:lang w:eastAsia="en-GB"/>
        </w:rPr>
        <w:t>urinary catheterisation</w:t>
      </w:r>
    </w:p>
    <w:p w14:paraId="5DE67BAA" w14:textId="063F3515" w:rsidR="00485DD7" w:rsidRPr="00E34167" w:rsidRDefault="00485DD7" w:rsidP="00E34167">
      <w:pPr>
        <w:pStyle w:val="SIBulletList2"/>
        <w:rPr>
          <w:lang w:eastAsia="en-GB"/>
        </w:rPr>
      </w:pPr>
      <w:r>
        <w:rPr>
          <w:lang w:eastAsia="en-GB"/>
        </w:rPr>
        <w:t>endoscopy</w:t>
      </w:r>
    </w:p>
    <w:p w14:paraId="2C263D36" w14:textId="11C0E8C1" w:rsidR="00CB052E" w:rsidRPr="00E34167" w:rsidRDefault="00CB052E" w:rsidP="00E34167">
      <w:pPr>
        <w:pStyle w:val="SIBulletList2"/>
        <w:rPr>
          <w:lang w:eastAsia="en-GB"/>
        </w:rPr>
      </w:pPr>
      <w:r w:rsidRPr="00E34167">
        <w:rPr>
          <w:lang w:eastAsia="en-GB"/>
        </w:rPr>
        <w:t>major enema</w:t>
      </w:r>
    </w:p>
    <w:p w14:paraId="5206F8BD" w14:textId="77777777" w:rsidR="00CB052E" w:rsidRPr="00E34167" w:rsidRDefault="00CB052E" w:rsidP="00E34167">
      <w:pPr>
        <w:pStyle w:val="SIBulletList2"/>
        <w:rPr>
          <w:lang w:eastAsia="en-GB"/>
        </w:rPr>
      </w:pPr>
      <w:r w:rsidRPr="00E34167">
        <w:rPr>
          <w:lang w:eastAsia="en-GB"/>
        </w:rPr>
        <w:t>thoracocentesis</w:t>
      </w:r>
    </w:p>
    <w:p w14:paraId="7081465F" w14:textId="77777777" w:rsidR="00CB052E" w:rsidRPr="00E34167" w:rsidRDefault="00CB052E" w:rsidP="00E34167">
      <w:pPr>
        <w:pStyle w:val="SIBulletList2"/>
        <w:rPr>
          <w:lang w:eastAsia="en-GB"/>
        </w:rPr>
      </w:pPr>
      <w:r w:rsidRPr="00E34167">
        <w:rPr>
          <w:lang w:eastAsia="en-GB"/>
        </w:rPr>
        <w:t>cerebral spinal fluid tap</w:t>
      </w:r>
    </w:p>
    <w:p w14:paraId="2A7590F1" w14:textId="5848D0ED" w:rsidR="00CB052E" w:rsidRPr="00E34167" w:rsidRDefault="00CB052E" w:rsidP="00E34167">
      <w:pPr>
        <w:pStyle w:val="SIBulletList2"/>
        <w:rPr>
          <w:lang w:eastAsia="en-GB"/>
        </w:rPr>
      </w:pPr>
      <w:r w:rsidRPr="00E34167">
        <w:rPr>
          <w:lang w:eastAsia="en-GB"/>
        </w:rPr>
        <w:t>blood transfusio</w:t>
      </w:r>
      <w:r w:rsidR="00FE2424" w:rsidRPr="00E34167">
        <w:rPr>
          <w:lang w:eastAsia="en-GB"/>
        </w:rPr>
        <w:t>n</w:t>
      </w:r>
    </w:p>
    <w:p w14:paraId="7B462CB6" w14:textId="2A9B3755" w:rsidR="00CB052E" w:rsidRPr="00E34167" w:rsidRDefault="00CB052E" w:rsidP="00E34167">
      <w:pPr>
        <w:pStyle w:val="SIBulletList2"/>
        <w:rPr>
          <w:lang w:eastAsia="en-GB"/>
        </w:rPr>
      </w:pPr>
      <w:r w:rsidRPr="00E34167">
        <w:rPr>
          <w:lang w:eastAsia="en-GB"/>
        </w:rPr>
        <w:t>crystalloid</w:t>
      </w:r>
      <w:r w:rsidR="00FE2424" w:rsidRPr="00E34167">
        <w:rPr>
          <w:lang w:eastAsia="en-GB"/>
        </w:rPr>
        <w:t xml:space="preserve"> or synthetic colloid fluids</w:t>
      </w:r>
    </w:p>
    <w:p w14:paraId="6D9C32BA" w14:textId="5816E68B" w:rsidR="00FE2424" w:rsidRDefault="00CB052E" w:rsidP="00E34167">
      <w:pPr>
        <w:pStyle w:val="SIBulletList2"/>
        <w:rPr>
          <w:lang w:eastAsia="en-GB"/>
        </w:rPr>
      </w:pPr>
      <w:r w:rsidRPr="00E34167">
        <w:rPr>
          <w:lang w:eastAsia="en-GB"/>
        </w:rPr>
        <w:t>electrocardiogram (ECG</w:t>
      </w:r>
      <w:r w:rsidR="00E34167">
        <w:rPr>
          <w:lang w:eastAsia="en-GB"/>
        </w:rPr>
        <w:t>)</w:t>
      </w:r>
    </w:p>
    <w:p w14:paraId="24FA9DFF" w14:textId="77777777" w:rsidR="00E34167" w:rsidRPr="00E34167" w:rsidRDefault="00E34167" w:rsidP="00E34167">
      <w:pPr>
        <w:pStyle w:val="SIBulletList2"/>
        <w:numPr>
          <w:ilvl w:val="0"/>
          <w:numId w:val="0"/>
        </w:numPr>
        <w:ind w:left="714"/>
        <w:rPr>
          <w:lang w:eastAsia="en-GB"/>
        </w:rPr>
      </w:pPr>
    </w:p>
    <w:p w14:paraId="60682D50" w14:textId="77777777" w:rsidR="00CB052E" w:rsidRPr="00E34167" w:rsidRDefault="00CB052E" w:rsidP="00E34167">
      <w:pPr>
        <w:pStyle w:val="SIBulletList1"/>
      </w:pPr>
      <w:r w:rsidRPr="00E34167">
        <w:t>prepared for and performed medical procedures under immediate veterinary direction that include administration of at least three of the following:</w:t>
      </w:r>
    </w:p>
    <w:p w14:paraId="524253FA" w14:textId="7C6FE499" w:rsidR="00CB052E" w:rsidRPr="008203C7" w:rsidRDefault="00CB052E" w:rsidP="008203C7">
      <w:pPr>
        <w:pStyle w:val="SIBulletList2"/>
      </w:pPr>
      <w:r w:rsidRPr="008203C7">
        <w:t>subcutaneous injection</w:t>
      </w:r>
    </w:p>
    <w:p w14:paraId="559C71E4" w14:textId="6BA1B3FF" w:rsidR="00CB052E" w:rsidRPr="008203C7" w:rsidRDefault="00CB052E" w:rsidP="008203C7">
      <w:pPr>
        <w:pStyle w:val="SIBulletList2"/>
      </w:pPr>
      <w:r w:rsidRPr="008203C7">
        <w:t>intramuscular injection</w:t>
      </w:r>
    </w:p>
    <w:p w14:paraId="6DCA0A06" w14:textId="35832590" w:rsidR="00CB052E" w:rsidRPr="008203C7" w:rsidRDefault="00CB052E" w:rsidP="008203C7">
      <w:pPr>
        <w:pStyle w:val="SIBulletList2"/>
      </w:pPr>
      <w:r w:rsidRPr="008203C7">
        <w:t>IV injection</w:t>
      </w:r>
    </w:p>
    <w:p w14:paraId="7AEF6BFB" w14:textId="77777777" w:rsidR="00CB052E" w:rsidRDefault="00CB052E" w:rsidP="008203C7">
      <w:pPr>
        <w:pStyle w:val="SIBulletList2"/>
      </w:pPr>
      <w:r w:rsidRPr="008203C7">
        <w:t>oxygen supplementation by any of these methods: flow-by, nasal prongs, head tent, mask, oxygen cage, placed nasal tube</w:t>
      </w:r>
    </w:p>
    <w:p w14:paraId="72031CAC" w14:textId="77777777" w:rsidR="008203C7" w:rsidRPr="008203C7" w:rsidRDefault="008203C7" w:rsidP="008203C7">
      <w:pPr>
        <w:pStyle w:val="SIBulletList2"/>
        <w:numPr>
          <w:ilvl w:val="0"/>
          <w:numId w:val="0"/>
        </w:numPr>
        <w:ind w:left="714"/>
      </w:pPr>
    </w:p>
    <w:p w14:paraId="306435D2" w14:textId="502CECFF" w:rsidR="00C602DE" w:rsidRDefault="00FE2424" w:rsidP="00C602DE">
      <w:pPr>
        <w:pStyle w:val="SIBulletList1"/>
      </w:pPr>
      <w:r w:rsidRPr="008203C7">
        <w:t>prepare</w:t>
      </w:r>
      <w:r w:rsidR="008203C7">
        <w:t>d</w:t>
      </w:r>
      <w:r w:rsidR="00DC59C9">
        <w:t xml:space="preserve"> and </w:t>
      </w:r>
      <w:r w:rsidR="000C765A">
        <w:t xml:space="preserve">monitored </w:t>
      </w:r>
      <w:r w:rsidR="00CB052E" w:rsidRPr="008203C7">
        <w:t>intravenous (IV) fluid</w:t>
      </w:r>
      <w:r w:rsidR="00B00651">
        <w:t xml:space="preserve"> therapy</w:t>
      </w:r>
      <w:r w:rsidR="00CB052E" w:rsidRPr="008203C7">
        <w:t xml:space="preserve"> (via gravity feed or fluid pump) on at least one occasion</w:t>
      </w:r>
      <w:r w:rsidR="000C765A">
        <w:t>, as instructed by the veterinarian.</w:t>
      </w:r>
    </w:p>
    <w:p w14:paraId="36641522" w14:textId="77777777" w:rsidR="00CA18BF" w:rsidRPr="00CA18BF" w:rsidRDefault="00CA18BF" w:rsidP="00CA18BF">
      <w:pPr>
        <w:pStyle w:val="SIBulletList1"/>
        <w:numPr>
          <w:ilvl w:val="0"/>
          <w:numId w:val="0"/>
        </w:numPr>
      </w:pPr>
    </w:p>
    <w:p w14:paraId="4483D64B" w14:textId="5E2D8809" w:rsidR="00BF6F22" w:rsidRDefault="00BF6F22" w:rsidP="000517D9">
      <w:pPr>
        <w:pStyle w:val="SIBulletList1"/>
        <w:numPr>
          <w:ilvl w:val="0"/>
          <w:numId w:val="0"/>
        </w:numPr>
      </w:pPr>
      <w:r>
        <w:t>Performance must</w:t>
      </w:r>
      <w:r w:rsidRPr="00130EFA">
        <w:t xml:space="preserve"> be demonstrated in a workplace or an environment that accurately reflects a veterinary practice where </w:t>
      </w:r>
      <w:r w:rsidR="000517D9">
        <w:t xml:space="preserve">nursing </w:t>
      </w:r>
      <w:r w:rsidR="00244901">
        <w:t xml:space="preserve">routines and medical </w:t>
      </w:r>
      <w:r w:rsidRPr="00130EFA">
        <w:t>procedures are carried out on real animals</w:t>
      </w:r>
      <w:r w:rsidR="00244901">
        <w:t xml:space="preserve">, under the supervision of a registered veterinarian. </w:t>
      </w:r>
      <w:r w:rsidRPr="00130EFA">
        <w:t xml:space="preserve"> </w:t>
      </w:r>
    </w:p>
    <w:p w14:paraId="5EA8E28B" w14:textId="77777777" w:rsidR="000517D9" w:rsidRPr="00BF6F22" w:rsidRDefault="000517D9" w:rsidP="000517D9">
      <w:pPr>
        <w:pStyle w:val="SIBulletList1"/>
        <w:numPr>
          <w:ilvl w:val="0"/>
          <w:numId w:val="0"/>
        </w:numPr>
      </w:pPr>
    </w:p>
    <w:p w14:paraId="1CACF4A4" w14:textId="7E1CC9CB" w:rsidR="002D4A5E" w:rsidRPr="001B4250" w:rsidRDefault="002D4A5E" w:rsidP="002D4A5E">
      <w:pPr>
        <w:pStyle w:val="BodyTextSI"/>
        <w:rPr>
          <w:rFonts w:cs="Arial"/>
          <w:b/>
          <w:bCs/>
          <w:color w:val="000000" w:themeColor="text2"/>
        </w:rPr>
      </w:pPr>
      <w:r w:rsidRPr="001B4250">
        <w:rPr>
          <w:rFonts w:cs="Arial"/>
          <w:b/>
          <w:bCs/>
          <w:color w:val="000000" w:themeColor="text2"/>
        </w:rPr>
        <w:lastRenderedPageBreak/>
        <w:t>Knowledge evidence</w:t>
      </w:r>
    </w:p>
    <w:p w14:paraId="6E27247C" w14:textId="77777777" w:rsidR="00CB052E" w:rsidRPr="008203C7" w:rsidRDefault="00CB052E" w:rsidP="008203C7">
      <w:pPr>
        <w:pStyle w:val="SIBulletList1"/>
      </w:pPr>
      <w:r w:rsidRPr="008203C7">
        <w:t>animal behaviour characteristics and traits</w:t>
      </w:r>
    </w:p>
    <w:p w14:paraId="6EAF96D0" w14:textId="77777777" w:rsidR="00CB052E" w:rsidRPr="008203C7" w:rsidRDefault="00CB052E" w:rsidP="008203C7">
      <w:pPr>
        <w:pStyle w:val="SIBulletList1"/>
      </w:pPr>
      <w:r w:rsidRPr="008203C7">
        <w:t>animal pain management procedures and techniques</w:t>
      </w:r>
    </w:p>
    <w:p w14:paraId="6139ADCF" w14:textId="77777777" w:rsidR="00CB052E" w:rsidRPr="008203C7" w:rsidRDefault="00CB052E" w:rsidP="008203C7">
      <w:pPr>
        <w:pStyle w:val="SIBulletList1"/>
      </w:pPr>
      <w:r w:rsidRPr="008203C7">
        <w:t>techniques to measure animal vital signs, including:</w:t>
      </w:r>
    </w:p>
    <w:p w14:paraId="7CCDCEF7" w14:textId="77777777" w:rsidR="00CB052E" w:rsidRPr="00CB052E" w:rsidRDefault="00CB052E" w:rsidP="008203C7">
      <w:pPr>
        <w:pStyle w:val="SIBulletList2"/>
        <w:rPr>
          <w:lang w:eastAsia="en-GB"/>
        </w:rPr>
      </w:pPr>
      <w:r w:rsidRPr="00CB052E">
        <w:rPr>
          <w:lang w:eastAsia="en-GB"/>
        </w:rPr>
        <w:t>blood pressure</w:t>
      </w:r>
    </w:p>
    <w:p w14:paraId="7E89C1BA" w14:textId="77777777" w:rsidR="00CB052E" w:rsidRPr="00CB052E" w:rsidRDefault="00CB052E" w:rsidP="008203C7">
      <w:pPr>
        <w:pStyle w:val="SIBulletList2"/>
        <w:rPr>
          <w:lang w:eastAsia="en-GB"/>
        </w:rPr>
      </w:pPr>
      <w:r w:rsidRPr="00CB052E">
        <w:rPr>
          <w:lang w:eastAsia="en-GB"/>
        </w:rPr>
        <w:t>pulse rate and quality</w:t>
      </w:r>
    </w:p>
    <w:p w14:paraId="05DA0146" w14:textId="77777777" w:rsidR="00CB052E" w:rsidRPr="00CB052E" w:rsidRDefault="00CB052E" w:rsidP="008203C7">
      <w:pPr>
        <w:pStyle w:val="SIBulletList2"/>
        <w:rPr>
          <w:lang w:eastAsia="en-GB"/>
        </w:rPr>
      </w:pPr>
      <w:r w:rsidRPr="00CB052E">
        <w:rPr>
          <w:lang w:eastAsia="en-GB"/>
        </w:rPr>
        <w:t>respiratory rate and effort</w:t>
      </w:r>
    </w:p>
    <w:p w14:paraId="176F81EB" w14:textId="77777777" w:rsidR="00CB052E" w:rsidRPr="00CB052E" w:rsidRDefault="00CB052E" w:rsidP="008203C7">
      <w:pPr>
        <w:pStyle w:val="SIBulletList2"/>
        <w:rPr>
          <w:lang w:eastAsia="en-GB"/>
        </w:rPr>
      </w:pPr>
      <w:r w:rsidRPr="00CB052E">
        <w:rPr>
          <w:lang w:eastAsia="en-GB"/>
        </w:rPr>
        <w:t>rectal temperature</w:t>
      </w:r>
    </w:p>
    <w:p w14:paraId="2BD7E3A6" w14:textId="432A2CFB" w:rsidR="00CB052E" w:rsidRPr="00CB052E" w:rsidRDefault="00CB052E" w:rsidP="008203C7">
      <w:pPr>
        <w:pStyle w:val="SIBulletList2"/>
        <w:rPr>
          <w:lang w:eastAsia="en-GB"/>
        </w:rPr>
      </w:pPr>
      <w:r w:rsidRPr="00CB052E">
        <w:rPr>
          <w:lang w:eastAsia="en-GB"/>
        </w:rPr>
        <w:t>pulse oximetry</w:t>
      </w:r>
    </w:p>
    <w:p w14:paraId="14451187" w14:textId="77777777" w:rsidR="00CB052E" w:rsidRPr="00CB052E" w:rsidRDefault="00CB052E" w:rsidP="008203C7">
      <w:pPr>
        <w:pStyle w:val="SIBulletList2"/>
        <w:rPr>
          <w:lang w:eastAsia="en-GB"/>
        </w:rPr>
      </w:pPr>
      <w:r w:rsidRPr="00CB052E">
        <w:rPr>
          <w:lang w:eastAsia="en-GB"/>
        </w:rPr>
        <w:t>electrocardiograph (ECG)</w:t>
      </w:r>
    </w:p>
    <w:p w14:paraId="38BE20B1" w14:textId="77777777" w:rsidR="00CB052E" w:rsidRPr="00CB052E" w:rsidRDefault="00CB052E" w:rsidP="008203C7">
      <w:pPr>
        <w:pStyle w:val="SIBulletList2"/>
        <w:rPr>
          <w:lang w:eastAsia="en-GB"/>
        </w:rPr>
      </w:pPr>
      <w:r w:rsidRPr="00CB052E">
        <w:rPr>
          <w:lang w:eastAsia="en-GB"/>
        </w:rPr>
        <w:t>capillary refill time</w:t>
      </w:r>
    </w:p>
    <w:p w14:paraId="70F8E610" w14:textId="77777777" w:rsidR="00CB052E" w:rsidRPr="00CB052E" w:rsidRDefault="00CB052E" w:rsidP="008203C7">
      <w:pPr>
        <w:pStyle w:val="SIBulletList2"/>
        <w:rPr>
          <w:lang w:eastAsia="en-GB"/>
        </w:rPr>
      </w:pPr>
      <w:r w:rsidRPr="00CB052E">
        <w:rPr>
          <w:lang w:eastAsia="en-GB"/>
        </w:rPr>
        <w:t>palpebral reflex</w:t>
      </w:r>
    </w:p>
    <w:p w14:paraId="179EE3C2" w14:textId="77777777" w:rsidR="00CB052E" w:rsidRPr="00CB052E" w:rsidRDefault="00CB052E" w:rsidP="008203C7">
      <w:pPr>
        <w:pStyle w:val="SIBulletList2"/>
        <w:rPr>
          <w:lang w:eastAsia="en-GB"/>
        </w:rPr>
      </w:pPr>
      <w:r w:rsidRPr="00CB052E">
        <w:rPr>
          <w:lang w:eastAsia="en-GB"/>
        </w:rPr>
        <w:t>heart rate and rhythm</w:t>
      </w:r>
    </w:p>
    <w:p w14:paraId="45944B30" w14:textId="77777777" w:rsidR="00CB052E" w:rsidRPr="00CB052E" w:rsidRDefault="00CB052E" w:rsidP="008203C7">
      <w:pPr>
        <w:pStyle w:val="SIBulletList2"/>
        <w:rPr>
          <w:lang w:eastAsia="en-GB"/>
        </w:rPr>
      </w:pPr>
      <w:r w:rsidRPr="00CB052E">
        <w:rPr>
          <w:lang w:eastAsia="en-GB"/>
        </w:rPr>
        <w:t>mucous membrane colour</w:t>
      </w:r>
    </w:p>
    <w:p w14:paraId="651555BD" w14:textId="77777777" w:rsidR="00CB052E" w:rsidRPr="00CB052E" w:rsidRDefault="00CB052E" w:rsidP="008203C7">
      <w:pPr>
        <w:pStyle w:val="SIBulletList2"/>
        <w:rPr>
          <w:lang w:eastAsia="en-GB"/>
        </w:rPr>
      </w:pPr>
      <w:r w:rsidRPr="00CB052E">
        <w:rPr>
          <w:lang w:eastAsia="en-GB"/>
        </w:rPr>
        <w:t>pedal withdrawal reflex</w:t>
      </w:r>
    </w:p>
    <w:p w14:paraId="7E8723AD" w14:textId="77777777" w:rsidR="00CB052E" w:rsidRPr="00CB052E" w:rsidRDefault="00CB052E" w:rsidP="008203C7">
      <w:pPr>
        <w:pStyle w:val="SIBulletList2"/>
        <w:rPr>
          <w:lang w:eastAsia="en-GB"/>
        </w:rPr>
      </w:pPr>
      <w:r w:rsidRPr="00CB052E">
        <w:rPr>
          <w:lang w:eastAsia="en-GB"/>
        </w:rPr>
        <w:t>end tidal carbon dioxide</w:t>
      </w:r>
    </w:p>
    <w:p w14:paraId="211A798F" w14:textId="77777777" w:rsidR="00A86368" w:rsidRDefault="00A86368" w:rsidP="00A86368">
      <w:pPr>
        <w:pStyle w:val="SIBulletList1"/>
        <w:rPr>
          <w:lang w:eastAsia="en-GB"/>
        </w:rPr>
      </w:pPr>
      <w:r w:rsidRPr="00E34167">
        <w:rPr>
          <w:lang w:eastAsia="en-GB"/>
        </w:rPr>
        <w:t>vital signs and their normal range, and reasons for concern for measurements outside normal range</w:t>
      </w:r>
    </w:p>
    <w:p w14:paraId="080F1AA5" w14:textId="6A7942AD" w:rsidR="00A86368" w:rsidRPr="00E34167" w:rsidRDefault="00A86368" w:rsidP="00A86368">
      <w:pPr>
        <w:pStyle w:val="SIBulletList1"/>
        <w:rPr>
          <w:lang w:eastAsia="en-GB"/>
        </w:rPr>
      </w:pPr>
      <w:r w:rsidRPr="00E34167">
        <w:rPr>
          <w:lang w:eastAsia="en-GB"/>
        </w:rPr>
        <w:t>examination techniques to check health status</w:t>
      </w:r>
    </w:p>
    <w:p w14:paraId="79F0E29A" w14:textId="77777777" w:rsidR="008203C7" w:rsidRPr="008203C7" w:rsidRDefault="00CB052E" w:rsidP="008203C7">
      <w:pPr>
        <w:pStyle w:val="SIBulletList1"/>
        <w:rPr>
          <w:rFonts w:ascii="Verdana" w:eastAsia="Times New Roman" w:hAnsi="Verdana" w:cs="Times New Roman"/>
          <w:color w:val="4F4F4F"/>
          <w:lang w:eastAsia="en-GB"/>
        </w:rPr>
      </w:pPr>
      <w:r w:rsidRPr="008203C7">
        <w:t>signs of pain</w:t>
      </w:r>
    </w:p>
    <w:p w14:paraId="0446EEB7" w14:textId="1BE34C40" w:rsidR="00CB052E" w:rsidRPr="00A86368" w:rsidRDefault="00CB052E" w:rsidP="00A86368">
      <w:pPr>
        <w:pStyle w:val="SIBulletList1"/>
      </w:pPr>
      <w:r w:rsidRPr="00A86368">
        <w:t>objective pain scoring systems</w:t>
      </w:r>
    </w:p>
    <w:p w14:paraId="30409FB3" w14:textId="77777777" w:rsidR="00CB052E" w:rsidRPr="00A86368" w:rsidRDefault="00CB052E" w:rsidP="00A86368">
      <w:pPr>
        <w:pStyle w:val="SIBulletList1"/>
      </w:pPr>
      <w:r w:rsidRPr="00A86368">
        <w:t>barrier nursing principles</w:t>
      </w:r>
    </w:p>
    <w:p w14:paraId="383F8E79" w14:textId="4E85061D" w:rsidR="00FE2424" w:rsidRPr="00A86368" w:rsidRDefault="00A86368" w:rsidP="00A86368">
      <w:pPr>
        <w:pStyle w:val="SIBulletList1"/>
      </w:pPr>
      <w:r>
        <w:t>w</w:t>
      </w:r>
      <w:r w:rsidR="00FE2424" w:rsidRPr="00A86368">
        <w:t>ound classification, phases of wound healing and wound management principles</w:t>
      </w:r>
    </w:p>
    <w:p w14:paraId="0E225C51" w14:textId="53FF3089" w:rsidR="00FE2424" w:rsidRDefault="00A86368" w:rsidP="00A86368">
      <w:pPr>
        <w:pStyle w:val="SIBulletList1"/>
        <w:rPr>
          <w:lang w:eastAsia="en-GB"/>
        </w:rPr>
      </w:pPr>
      <w:r>
        <w:t>b</w:t>
      </w:r>
      <w:r w:rsidR="00FE2424" w:rsidRPr="00A86368">
        <w:t>andaging techniques</w:t>
      </w:r>
      <w:r w:rsidR="00FE2424">
        <w:rPr>
          <w:lang w:eastAsia="en-GB"/>
        </w:rPr>
        <w:t xml:space="preserve"> and standard bandage layers</w:t>
      </w:r>
    </w:p>
    <w:p w14:paraId="60EAF218" w14:textId="5D2F2582" w:rsidR="001F0580" w:rsidRDefault="005C0576" w:rsidP="001F0580">
      <w:pPr>
        <w:pStyle w:val="SIBulletList1"/>
        <w:rPr>
          <w:lang w:eastAsia="en-GB"/>
        </w:rPr>
      </w:pPr>
      <w:r>
        <w:rPr>
          <w:lang w:eastAsia="en-GB"/>
        </w:rPr>
        <w:t>preparation and administration of</w:t>
      </w:r>
      <w:r w:rsidR="002D0DFA">
        <w:rPr>
          <w:lang w:eastAsia="en-GB"/>
        </w:rPr>
        <w:t xml:space="preserve"> </w:t>
      </w:r>
      <w:r>
        <w:rPr>
          <w:lang w:eastAsia="en-GB"/>
        </w:rPr>
        <w:t>medication</w:t>
      </w:r>
      <w:r w:rsidR="001F0580">
        <w:rPr>
          <w:lang w:eastAsia="en-GB"/>
        </w:rPr>
        <w:t xml:space="preserve">, including </w:t>
      </w:r>
      <w:r w:rsidR="00E902A5">
        <w:rPr>
          <w:lang w:eastAsia="en-GB"/>
        </w:rPr>
        <w:t xml:space="preserve">drawing up </w:t>
      </w:r>
      <w:r w:rsidR="00DE3E65">
        <w:rPr>
          <w:lang w:eastAsia="en-GB"/>
        </w:rPr>
        <w:t>injectables</w:t>
      </w:r>
    </w:p>
    <w:p w14:paraId="2CB2D4CC" w14:textId="77777777" w:rsidR="00E34167" w:rsidRPr="00A86368" w:rsidRDefault="00E34167" w:rsidP="00A86368">
      <w:pPr>
        <w:pStyle w:val="SIBulletList1"/>
      </w:pPr>
      <w:r w:rsidRPr="00A86368">
        <w:t>medical procedures, including:</w:t>
      </w:r>
    </w:p>
    <w:p w14:paraId="639A66A8" w14:textId="1B9A3E6F" w:rsidR="00E34167" w:rsidRPr="00A86368" w:rsidRDefault="00B406E3" w:rsidP="00A86368">
      <w:pPr>
        <w:pStyle w:val="SIBulletList2"/>
      </w:pPr>
      <w:r>
        <w:t>administration of intravenous fluid</w:t>
      </w:r>
    </w:p>
    <w:p w14:paraId="35611EFD" w14:textId="369AEE35" w:rsidR="00E34167" w:rsidRPr="00A86368" w:rsidRDefault="00E34167" w:rsidP="00A86368">
      <w:pPr>
        <w:pStyle w:val="SIBulletList2"/>
      </w:pPr>
      <w:r w:rsidRPr="00A86368">
        <w:t xml:space="preserve">blood </w:t>
      </w:r>
      <w:r w:rsidR="00A86368">
        <w:t>transfusion</w:t>
      </w:r>
    </w:p>
    <w:p w14:paraId="69EE8F39" w14:textId="77777777" w:rsidR="00E34167" w:rsidRPr="00A86368" w:rsidRDefault="00E34167" w:rsidP="00A86368">
      <w:pPr>
        <w:pStyle w:val="SIBulletList2"/>
      </w:pPr>
      <w:r w:rsidRPr="00A86368">
        <w:t>oxygen supplementation</w:t>
      </w:r>
    </w:p>
    <w:p w14:paraId="7FF96A33" w14:textId="77777777" w:rsidR="00E34167" w:rsidRPr="00A86368" w:rsidRDefault="00E34167" w:rsidP="00A86368">
      <w:pPr>
        <w:pStyle w:val="SIBulletList2"/>
      </w:pPr>
      <w:r w:rsidRPr="00A86368">
        <w:t>ear cleaning</w:t>
      </w:r>
    </w:p>
    <w:p w14:paraId="1E6C2755" w14:textId="77777777" w:rsidR="00E34167" w:rsidRPr="00A86368" w:rsidRDefault="00E34167" w:rsidP="00A86368">
      <w:pPr>
        <w:pStyle w:val="SIBulletList2"/>
      </w:pPr>
      <w:r w:rsidRPr="00A86368">
        <w:t>urinary catheterisation</w:t>
      </w:r>
    </w:p>
    <w:p w14:paraId="362DA4A6" w14:textId="7CBDA246" w:rsidR="00E34167" w:rsidRPr="00A86368" w:rsidRDefault="00E34167" w:rsidP="00A86368">
      <w:pPr>
        <w:pStyle w:val="SIBulletList2"/>
      </w:pPr>
      <w:r w:rsidRPr="00A86368">
        <w:t>enema</w:t>
      </w:r>
    </w:p>
    <w:p w14:paraId="255600C4" w14:textId="77777777" w:rsidR="00E34167" w:rsidRPr="00A86368" w:rsidRDefault="00E34167" w:rsidP="00A86368">
      <w:pPr>
        <w:pStyle w:val="SIBulletList2"/>
      </w:pPr>
      <w:r w:rsidRPr="00A86368">
        <w:t>thoracocentesis</w:t>
      </w:r>
    </w:p>
    <w:p w14:paraId="6F683585" w14:textId="77777777" w:rsidR="00E34167" w:rsidRPr="00A86368" w:rsidRDefault="00E34167" w:rsidP="00A86368">
      <w:pPr>
        <w:pStyle w:val="SIBulletList2"/>
      </w:pPr>
      <w:r w:rsidRPr="00A86368">
        <w:t>cerebral spinal fluid tap</w:t>
      </w:r>
    </w:p>
    <w:p w14:paraId="480E04B9" w14:textId="66D230A5" w:rsidR="00E34167" w:rsidRDefault="00E34167" w:rsidP="00A86368">
      <w:pPr>
        <w:pStyle w:val="SIBulletList2"/>
      </w:pPr>
      <w:r w:rsidRPr="00A86368">
        <w:t>endoscop</w:t>
      </w:r>
      <w:r w:rsidR="00B406E3">
        <w:t>y</w:t>
      </w:r>
      <w:r w:rsidRPr="00A86368">
        <w:t>/bron</w:t>
      </w:r>
      <w:r w:rsidR="00B406E3">
        <w:t>choscopy</w:t>
      </w:r>
      <w:r w:rsidRPr="00A86368">
        <w:t>/</w:t>
      </w:r>
      <w:r w:rsidR="00B406E3">
        <w:t>laparoscopy</w:t>
      </w:r>
    </w:p>
    <w:p w14:paraId="3865BE11" w14:textId="752BDF9D" w:rsidR="00B406E3" w:rsidRDefault="00B406E3" w:rsidP="00A86368">
      <w:pPr>
        <w:pStyle w:val="SIBulletList2"/>
      </w:pPr>
      <w:r>
        <w:t xml:space="preserve">insertion </w:t>
      </w:r>
      <w:r w:rsidR="00984A74">
        <w:t xml:space="preserve">and removal </w:t>
      </w:r>
      <w:r>
        <w:t xml:space="preserve">of </w:t>
      </w:r>
      <w:r w:rsidRPr="00687658">
        <w:rPr>
          <w:color w:val="253E16" w:themeColor="accent6" w:themeShade="80"/>
          <w:sz w:val="21"/>
          <w:szCs w:val="21"/>
        </w:rPr>
        <w:t>nasal, nasogastric (NG), oesophageal, orogastric tubes</w:t>
      </w:r>
    </w:p>
    <w:p w14:paraId="5CD81727" w14:textId="5F0A21E4" w:rsidR="00E34167" w:rsidRPr="00A86368" w:rsidRDefault="00E34167" w:rsidP="00A86368">
      <w:pPr>
        <w:pStyle w:val="SIBulletList2"/>
      </w:pPr>
      <w:r w:rsidRPr="00A86368">
        <w:t>electrocardiogram (ECG)</w:t>
      </w:r>
    </w:p>
    <w:p w14:paraId="68FD2D39" w14:textId="77777777" w:rsidR="00E34167" w:rsidRDefault="00E34167" w:rsidP="00A86368">
      <w:pPr>
        <w:pStyle w:val="SIBulletList2"/>
      </w:pPr>
      <w:r w:rsidRPr="00A86368">
        <w:t>other procedures commonly carried out in the veterinary practice</w:t>
      </w:r>
    </w:p>
    <w:p w14:paraId="6D4EF57C" w14:textId="25259652" w:rsidR="000E7278" w:rsidRDefault="004D616C" w:rsidP="0035021C">
      <w:pPr>
        <w:pStyle w:val="SIBulletList1"/>
      </w:pPr>
      <w:r>
        <w:t xml:space="preserve">injection types, </w:t>
      </w:r>
      <w:r w:rsidR="00165407">
        <w:t xml:space="preserve">purposes and administration techniques: </w:t>
      </w:r>
    </w:p>
    <w:p w14:paraId="45C4399F" w14:textId="204AAC4A" w:rsidR="00165407" w:rsidRDefault="00D10080" w:rsidP="00165407">
      <w:pPr>
        <w:pStyle w:val="SIBulletList2"/>
      </w:pPr>
      <w:r>
        <w:t>subcutaneous</w:t>
      </w:r>
    </w:p>
    <w:p w14:paraId="15E1B5E6" w14:textId="07380F88" w:rsidR="00D10080" w:rsidRDefault="00D10080" w:rsidP="00165407">
      <w:pPr>
        <w:pStyle w:val="SIBulletList2"/>
      </w:pPr>
      <w:r>
        <w:t xml:space="preserve">intramuscular </w:t>
      </w:r>
    </w:p>
    <w:p w14:paraId="34058055" w14:textId="53F65C61" w:rsidR="00D10080" w:rsidRDefault="00D10080" w:rsidP="00061FCD">
      <w:pPr>
        <w:pStyle w:val="SIBulletList2"/>
      </w:pPr>
      <w:r>
        <w:t>intravenous</w:t>
      </w:r>
    </w:p>
    <w:p w14:paraId="34EA5CB9" w14:textId="6FD22E81" w:rsidR="00163C07" w:rsidRDefault="003E5704" w:rsidP="0035021C">
      <w:pPr>
        <w:pStyle w:val="SIBulletList1"/>
      </w:pPr>
      <w:r>
        <w:t xml:space="preserve">anatomy and physiology of </w:t>
      </w:r>
      <w:r w:rsidR="000041D0">
        <w:t>animal digestive systems</w:t>
      </w:r>
      <w:r w:rsidR="00D624C1">
        <w:t xml:space="preserve">, </w:t>
      </w:r>
      <w:r w:rsidR="000041D0">
        <w:t xml:space="preserve">and </w:t>
      </w:r>
      <w:r w:rsidR="00D624C1">
        <w:t xml:space="preserve">typical </w:t>
      </w:r>
      <w:r w:rsidR="000041D0">
        <w:t xml:space="preserve">feeding behaviours </w:t>
      </w:r>
      <w:r w:rsidR="00130D34">
        <w:t>for</w:t>
      </w:r>
      <w:r w:rsidR="000041D0">
        <w:t xml:space="preserve"> species serviced by the practice</w:t>
      </w:r>
    </w:p>
    <w:p w14:paraId="5C36B30D" w14:textId="12A73D61" w:rsidR="00B73B25" w:rsidRDefault="00F95D11" w:rsidP="0035021C">
      <w:pPr>
        <w:pStyle w:val="SIBulletList1"/>
      </w:pPr>
      <w:r>
        <w:t xml:space="preserve">sources of nutrients for </w:t>
      </w:r>
      <w:proofErr w:type="gramStart"/>
      <w:r>
        <w:t>particular animal</w:t>
      </w:r>
      <w:proofErr w:type="gramEnd"/>
      <w:r>
        <w:t xml:space="preserve"> classes</w:t>
      </w:r>
      <w:r w:rsidR="00163C07">
        <w:t xml:space="preserve"> and </w:t>
      </w:r>
      <w:r>
        <w:t>groups</w:t>
      </w:r>
    </w:p>
    <w:p w14:paraId="2DB649C4" w14:textId="34DB4D71" w:rsidR="004F29B0" w:rsidRDefault="004F29B0" w:rsidP="004F29B0">
      <w:pPr>
        <w:pStyle w:val="SIBulletList1"/>
      </w:pPr>
      <w:r>
        <w:t>medical and surgical conditions which require specific diets or assisted feeding</w:t>
      </w:r>
    </w:p>
    <w:p w14:paraId="4BB7767A" w14:textId="650E325F" w:rsidR="004F29B0" w:rsidRDefault="00984A74" w:rsidP="004F29B0">
      <w:pPr>
        <w:pStyle w:val="SIBulletList1"/>
      </w:pPr>
      <w:r>
        <w:t xml:space="preserve">assisted </w:t>
      </w:r>
      <w:r w:rsidR="004F29B0">
        <w:t xml:space="preserve">feeding methods </w:t>
      </w:r>
    </w:p>
    <w:p w14:paraId="1B5B61D3" w14:textId="1D74DB51" w:rsidR="00984A74" w:rsidRDefault="00984A74" w:rsidP="00984A74">
      <w:pPr>
        <w:pStyle w:val="SIBulletList2"/>
      </w:pPr>
      <w:r>
        <w:t>syringe</w:t>
      </w:r>
    </w:p>
    <w:p w14:paraId="7178DD48" w14:textId="37954952" w:rsidR="00984A74" w:rsidRDefault="00984A74" w:rsidP="00984A74">
      <w:pPr>
        <w:pStyle w:val="SIBulletList2"/>
      </w:pPr>
      <w:r>
        <w:t>crop</w:t>
      </w:r>
    </w:p>
    <w:p w14:paraId="7DC83A5C" w14:textId="47B96810" w:rsidR="00984A74" w:rsidRDefault="00984A74" w:rsidP="00984A74">
      <w:pPr>
        <w:pStyle w:val="SIBulletList2"/>
      </w:pPr>
      <w:r>
        <w:t>tube</w:t>
      </w:r>
      <w:r w:rsidR="00065AF5">
        <w:t xml:space="preserve"> </w:t>
      </w:r>
    </w:p>
    <w:p w14:paraId="06C19A0A" w14:textId="4BD687D1" w:rsidR="00984A74" w:rsidRPr="00A86368" w:rsidRDefault="00984A74" w:rsidP="00984A74">
      <w:pPr>
        <w:pStyle w:val="SIBulletList2"/>
      </w:pPr>
      <w:r>
        <w:lastRenderedPageBreak/>
        <w:t>bottle</w:t>
      </w:r>
    </w:p>
    <w:p w14:paraId="53BCDFCA" w14:textId="77777777" w:rsidR="00E34167" w:rsidRPr="00A86368" w:rsidRDefault="00E34167" w:rsidP="00A86368">
      <w:pPr>
        <w:pStyle w:val="SIBulletList1"/>
      </w:pPr>
      <w:r w:rsidRPr="00A86368">
        <w:t>the identification, operation, cleaning and basic maintenance of equipment, including:</w:t>
      </w:r>
    </w:p>
    <w:p w14:paraId="0FE21A6F" w14:textId="77777777" w:rsidR="00E34167" w:rsidRPr="00A86368" w:rsidRDefault="00E34167" w:rsidP="00A86368">
      <w:pPr>
        <w:pStyle w:val="SIBulletList2"/>
      </w:pPr>
      <w:r w:rsidRPr="00A86368">
        <w:t>intravenous fluid pumps and equipment</w:t>
      </w:r>
    </w:p>
    <w:p w14:paraId="6A3F5553" w14:textId="5D588B20" w:rsidR="00FE2424" w:rsidRDefault="00E34167" w:rsidP="00B406E3">
      <w:pPr>
        <w:pStyle w:val="SIBulletList1"/>
        <w:rPr>
          <w:lang w:eastAsia="en-GB"/>
        </w:rPr>
      </w:pPr>
      <w:r w:rsidRPr="00E34167">
        <w:rPr>
          <w:lang w:eastAsia="en-GB"/>
        </w:rPr>
        <w:t>state and territory legislation relevant to work health and safety</w:t>
      </w:r>
      <w:r w:rsidR="00B406E3">
        <w:rPr>
          <w:lang w:eastAsia="en-GB"/>
        </w:rPr>
        <w:t xml:space="preserve">, </w:t>
      </w:r>
      <w:r w:rsidRPr="00E34167">
        <w:rPr>
          <w:lang w:eastAsia="en-GB"/>
        </w:rPr>
        <w:t>animal welfare</w:t>
      </w:r>
      <w:r w:rsidR="00B406E3">
        <w:rPr>
          <w:lang w:eastAsia="en-GB"/>
        </w:rPr>
        <w:t xml:space="preserve"> and veterinary nursing scope of practice</w:t>
      </w:r>
    </w:p>
    <w:p w14:paraId="4B90464B" w14:textId="6CD85C26" w:rsidR="002D4A5E" w:rsidRDefault="00893979" w:rsidP="002D4A5E">
      <w:pPr>
        <w:pStyle w:val="SIBulletList1"/>
        <w:rPr>
          <w:lang w:eastAsia="en-GB"/>
        </w:rPr>
      </w:pPr>
      <w:r>
        <w:rPr>
          <w:lang w:eastAsia="en-GB"/>
        </w:rPr>
        <w:t>legislative and health regulations for the storage, use and disposal of chemicals and biological debris from medical procedures.</w:t>
      </w:r>
    </w:p>
    <w:p w14:paraId="0D12E446" w14:textId="77777777" w:rsidR="00444F65" w:rsidRPr="00444F65" w:rsidRDefault="00444F65" w:rsidP="00444F65">
      <w:pPr>
        <w:pStyle w:val="SIBulletList1"/>
        <w:numPr>
          <w:ilvl w:val="0"/>
          <w:numId w:val="0"/>
        </w:numPr>
        <w:ind w:left="357"/>
        <w:rPr>
          <w:lang w:eastAsia="en-GB"/>
        </w:rPr>
      </w:pPr>
    </w:p>
    <w:p w14:paraId="317851B1" w14:textId="7966A9BF" w:rsidR="002D4A5E" w:rsidRPr="001B4250" w:rsidRDefault="002D4A5E" w:rsidP="002D4A5E">
      <w:pPr>
        <w:pStyle w:val="BodyTextSI"/>
        <w:rPr>
          <w:rFonts w:cs="Arial"/>
          <w:b/>
          <w:bCs/>
          <w:color w:val="000000" w:themeColor="text2"/>
        </w:rPr>
      </w:pPr>
      <w:r w:rsidRPr="001B4250">
        <w:rPr>
          <w:rFonts w:cs="Arial"/>
          <w:b/>
          <w:bCs/>
          <w:color w:val="000000" w:themeColor="text2"/>
        </w:rPr>
        <w:t>Assessment conditions</w:t>
      </w:r>
    </w:p>
    <w:p w14:paraId="0DBE02B9" w14:textId="01CD9C91" w:rsidR="00EC340E" w:rsidRDefault="00EC340E" w:rsidP="00EC340E">
      <w:pPr>
        <w:pStyle w:val="SIBulletList1"/>
        <w:numPr>
          <w:ilvl w:val="0"/>
          <w:numId w:val="0"/>
        </w:numPr>
      </w:pPr>
      <w:r>
        <w:t>Performance must</w:t>
      </w:r>
      <w:r w:rsidRPr="00130EFA">
        <w:t xml:space="preserve"> be demonstrated in a workplace or an environment that accurately reflects a veterinary practice where </w:t>
      </w:r>
      <w:r>
        <w:t xml:space="preserve">nursing routines and medical </w:t>
      </w:r>
      <w:r w:rsidRPr="00130EFA">
        <w:t xml:space="preserve">procedures are carried out on real </w:t>
      </w:r>
      <w:r>
        <w:t xml:space="preserve">animals, under the supervision of a registered veterinarian. </w:t>
      </w:r>
      <w:r w:rsidRPr="00130EFA">
        <w:t xml:space="preserve"> </w:t>
      </w:r>
    </w:p>
    <w:p w14:paraId="2D0B6146" w14:textId="77777777" w:rsidR="00EC340E" w:rsidRDefault="00EC340E" w:rsidP="00EC340E">
      <w:pPr>
        <w:pStyle w:val="SIBulletList1"/>
        <w:numPr>
          <w:ilvl w:val="0"/>
          <w:numId w:val="0"/>
        </w:numPr>
      </w:pPr>
    </w:p>
    <w:p w14:paraId="4E4A7B66" w14:textId="34F3F2FF" w:rsidR="00EC340E" w:rsidRPr="0075633A" w:rsidRDefault="00EC340E" w:rsidP="00EC340E">
      <w:pPr>
        <w:pStyle w:val="SIBodyText"/>
      </w:pPr>
      <w:r w:rsidRPr="0075633A">
        <w:t xml:space="preserve">Assessment must ensure access to: </w:t>
      </w:r>
    </w:p>
    <w:p w14:paraId="1A6CC6BB" w14:textId="29C1C29B" w:rsidR="00EC340E" w:rsidRPr="0075633A" w:rsidRDefault="00EC340E" w:rsidP="00EC340E">
      <w:pPr>
        <w:pStyle w:val="SIBulletList1"/>
      </w:pPr>
      <w:r>
        <w:t>real animals</w:t>
      </w:r>
      <w:r w:rsidR="000D1F1F">
        <w:t xml:space="preserve">, including animals </w:t>
      </w:r>
      <w:r w:rsidR="00D57ED8">
        <w:t xml:space="preserve">undergoing </w:t>
      </w:r>
      <w:r w:rsidR="00C71665">
        <w:t xml:space="preserve">specific </w:t>
      </w:r>
      <w:r w:rsidR="00D57ED8">
        <w:t xml:space="preserve">medical procedures and </w:t>
      </w:r>
      <w:r w:rsidR="0032698B">
        <w:t xml:space="preserve">animals </w:t>
      </w:r>
      <w:r w:rsidR="00D57ED8">
        <w:t xml:space="preserve">requiring </w:t>
      </w:r>
      <w:r w:rsidR="00EB1EB5">
        <w:t xml:space="preserve">in-patient </w:t>
      </w:r>
      <w:r w:rsidR="00D57ED8">
        <w:t>nursing care</w:t>
      </w:r>
    </w:p>
    <w:p w14:paraId="501AC8F7" w14:textId="0E744A70" w:rsidR="00EC340E" w:rsidRDefault="00EC340E" w:rsidP="00EC340E">
      <w:pPr>
        <w:pStyle w:val="SIBulletList1"/>
      </w:pPr>
      <w:r>
        <w:t>resources</w:t>
      </w:r>
      <w:r w:rsidR="00BC19E3">
        <w:t xml:space="preserve">, equipment and instruments </w:t>
      </w:r>
      <w:r>
        <w:t xml:space="preserve">typically </w:t>
      </w:r>
      <w:r w:rsidR="00D21307">
        <w:t xml:space="preserve">available in a veterinary practice </w:t>
      </w:r>
      <w:r w:rsidR="00BC19E3">
        <w:t xml:space="preserve">for </w:t>
      </w:r>
      <w:r w:rsidR="000D1F1F">
        <w:t>nursing animals</w:t>
      </w:r>
      <w:r>
        <w:t xml:space="preserve"> </w:t>
      </w:r>
    </w:p>
    <w:p w14:paraId="2E9C8EDD" w14:textId="4E51D239" w:rsidR="00EC340E" w:rsidRDefault="00EC340E" w:rsidP="00EC340E">
      <w:pPr>
        <w:pStyle w:val="SIBulletList1"/>
      </w:pPr>
      <w:r>
        <w:t xml:space="preserve">organisational policies and procedures relevant to the </w:t>
      </w:r>
      <w:r w:rsidR="00D21307">
        <w:t>provision of nursing care</w:t>
      </w:r>
      <w:r w:rsidR="00C56004">
        <w:t xml:space="preserve"> and the conduct of medical procedures, </w:t>
      </w:r>
      <w:r>
        <w:t>including state or territory legislation and regulations relating to scope of work and required supervision</w:t>
      </w:r>
    </w:p>
    <w:p w14:paraId="472173AD" w14:textId="77777777" w:rsidR="00EC340E" w:rsidRDefault="00EC340E" w:rsidP="00EC340E">
      <w:pPr>
        <w:pStyle w:val="SIBulletList1"/>
      </w:pPr>
      <w:r>
        <w:t xml:space="preserve">supervision by a registered veterinarian </w:t>
      </w:r>
    </w:p>
    <w:p w14:paraId="695F80F2" w14:textId="77777777" w:rsidR="00EC340E" w:rsidRDefault="00EC340E" w:rsidP="00EC340E">
      <w:pPr>
        <w:pStyle w:val="SIBulletList1"/>
        <w:numPr>
          <w:ilvl w:val="0"/>
          <w:numId w:val="0"/>
        </w:numPr>
      </w:pPr>
    </w:p>
    <w:p w14:paraId="304F0D9E" w14:textId="2231DBC9" w:rsidR="00350925" w:rsidRPr="00DA4BFB" w:rsidRDefault="00EC340E" w:rsidP="00DA4BFB">
      <w:pPr>
        <w:pStyle w:val="SIBodyText"/>
      </w:pPr>
      <w:r>
        <w:t>Assessors of this unit must satisfy the requirements for assessors in applicable vocational education and training legislation, frameworks and/or standards.</w:t>
      </w:r>
    </w:p>
    <w:p w14:paraId="42C51508" w14:textId="4B35740B" w:rsidR="00B85A2F" w:rsidRPr="001B4250" w:rsidRDefault="001A307E" w:rsidP="00526094">
      <w:pPr>
        <w:pStyle w:val="Heading4"/>
        <w:rPr>
          <w:rFonts w:ascii="Arial" w:hAnsi="Arial" w:cs="Arial"/>
          <w:color w:val="000000" w:themeColor="text2"/>
        </w:rPr>
      </w:pPr>
      <w:r>
        <w:rPr>
          <w:rFonts w:ascii="Arial" w:hAnsi="Arial" w:cs="Arial"/>
          <w:color w:val="000000" w:themeColor="text2"/>
        </w:rPr>
        <w:t>Unit m</w:t>
      </w:r>
      <w:r w:rsidR="00922C8D" w:rsidRPr="001B4250">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1B4250" w14:paraId="2B60ACCF" w14:textId="16D47C00" w:rsidTr="007A513D">
        <w:trPr>
          <w:trHeight w:val="1073"/>
        </w:trPr>
        <w:tc>
          <w:tcPr>
            <w:tcW w:w="2195" w:type="dxa"/>
          </w:tcPr>
          <w:p w14:paraId="22ADD666" w14:textId="77777777" w:rsidR="00E5158E" w:rsidRPr="001B4250" w:rsidRDefault="00E5158E" w:rsidP="00C04160">
            <w:pPr>
              <w:pStyle w:val="BodyTextSI"/>
              <w:rPr>
                <w:rFonts w:cs="Arial"/>
                <w:b/>
                <w:bCs/>
                <w:color w:val="000000" w:themeColor="text2"/>
              </w:rPr>
            </w:pPr>
            <w:r w:rsidRPr="001B4250">
              <w:rPr>
                <w:rFonts w:cs="Arial"/>
                <w:b/>
                <w:bCs/>
                <w:color w:val="000000" w:themeColor="text2"/>
              </w:rPr>
              <w:t>Code and title current version</w:t>
            </w:r>
          </w:p>
        </w:tc>
        <w:tc>
          <w:tcPr>
            <w:tcW w:w="2195" w:type="dxa"/>
          </w:tcPr>
          <w:p w14:paraId="0206D43C" w14:textId="77777777" w:rsidR="00E5158E" w:rsidRPr="001B4250" w:rsidRDefault="00E5158E" w:rsidP="00C04160">
            <w:pPr>
              <w:pStyle w:val="BodyTextSI"/>
              <w:rPr>
                <w:rFonts w:cs="Arial"/>
                <w:b/>
                <w:bCs/>
                <w:color w:val="000000" w:themeColor="text2"/>
              </w:rPr>
            </w:pPr>
            <w:r w:rsidRPr="001B4250">
              <w:rPr>
                <w:rFonts w:cs="Arial"/>
                <w:b/>
                <w:bCs/>
                <w:color w:val="000000" w:themeColor="text2"/>
              </w:rPr>
              <w:t>Code and title previous version</w:t>
            </w:r>
          </w:p>
        </w:tc>
        <w:tc>
          <w:tcPr>
            <w:tcW w:w="1500" w:type="dxa"/>
          </w:tcPr>
          <w:p w14:paraId="2DF6A043" w14:textId="77562530" w:rsidR="00E5158E" w:rsidRPr="001B4250" w:rsidRDefault="00E5158E" w:rsidP="00C04160">
            <w:pPr>
              <w:pStyle w:val="BodyTextSI"/>
              <w:rPr>
                <w:rFonts w:cs="Arial"/>
                <w:b/>
                <w:bCs/>
                <w:color w:val="000000" w:themeColor="text2"/>
              </w:rPr>
            </w:pPr>
            <w:r w:rsidRPr="001B4250">
              <w:rPr>
                <w:rFonts w:cs="Arial"/>
                <w:b/>
                <w:bCs/>
                <w:color w:val="000000" w:themeColor="text2"/>
              </w:rPr>
              <w:t>Equivalence status</w:t>
            </w:r>
          </w:p>
        </w:tc>
        <w:tc>
          <w:tcPr>
            <w:tcW w:w="3579" w:type="dxa"/>
          </w:tcPr>
          <w:p w14:paraId="70A5D43A" w14:textId="00F808A3" w:rsidR="00E5158E" w:rsidRPr="001B4250" w:rsidRDefault="00E5158E" w:rsidP="00C04160">
            <w:pPr>
              <w:pStyle w:val="BodyTextSI"/>
              <w:rPr>
                <w:rFonts w:cs="Arial"/>
                <w:b/>
                <w:bCs/>
                <w:color w:val="000000" w:themeColor="text2"/>
              </w:rPr>
            </w:pPr>
            <w:r w:rsidRPr="001B4250">
              <w:rPr>
                <w:rFonts w:cs="Arial"/>
                <w:b/>
                <w:bCs/>
                <w:color w:val="000000" w:themeColor="text2"/>
              </w:rPr>
              <w:t>Comments</w:t>
            </w:r>
          </w:p>
        </w:tc>
      </w:tr>
      <w:tr w:rsidR="00B77650" w:rsidRPr="001B4250" w14:paraId="0280D9E0" w14:textId="77777777" w:rsidTr="00D17C60">
        <w:trPr>
          <w:trHeight w:val="960"/>
        </w:trPr>
        <w:tc>
          <w:tcPr>
            <w:tcW w:w="2195" w:type="dxa"/>
          </w:tcPr>
          <w:p w14:paraId="3C3FC4C9" w14:textId="22006B5C" w:rsidR="00B77650" w:rsidRPr="00D17C60" w:rsidRDefault="00B77650" w:rsidP="00D17C60">
            <w:pPr>
              <w:pStyle w:val="SIBodyText"/>
            </w:pPr>
            <w:r w:rsidRPr="00D17C60">
              <w:t>ACMVET4X</w:t>
            </w:r>
            <w:r>
              <w:t>09</w:t>
            </w:r>
            <w:r w:rsidRPr="00D17C60">
              <w:t xml:space="preserve"> Nurse animals</w:t>
            </w:r>
          </w:p>
        </w:tc>
        <w:tc>
          <w:tcPr>
            <w:tcW w:w="2195" w:type="dxa"/>
          </w:tcPr>
          <w:p w14:paraId="756D146E" w14:textId="2B4A8C54" w:rsidR="00B77650" w:rsidRPr="00D17C60" w:rsidRDefault="00B77650" w:rsidP="00D17C60">
            <w:pPr>
              <w:pStyle w:val="SIBodyText"/>
              <w:rPr>
                <w:rStyle w:val="SITempText-Green"/>
                <w:color w:val="1E3531"/>
              </w:rPr>
            </w:pPr>
            <w:r w:rsidRPr="00B77650">
              <w:rPr>
                <w:rStyle w:val="SITempText-Green"/>
                <w:color w:val="1E3531"/>
              </w:rPr>
              <w:t>ACMVET202</w:t>
            </w:r>
            <w:r>
              <w:rPr>
                <w:rStyle w:val="SITempText-Green"/>
                <w:color w:val="1E3531"/>
              </w:rPr>
              <w:t xml:space="preserve"> </w:t>
            </w:r>
            <w:r w:rsidRPr="00B77650">
              <w:rPr>
                <w:rStyle w:val="SITempText-Green"/>
                <w:color w:val="1E3531"/>
              </w:rPr>
              <w:t>Carry out daily practice routines</w:t>
            </w:r>
          </w:p>
        </w:tc>
        <w:tc>
          <w:tcPr>
            <w:tcW w:w="1500" w:type="dxa"/>
          </w:tcPr>
          <w:p w14:paraId="74B5AFC0" w14:textId="7C5BC381" w:rsidR="00B77650" w:rsidRPr="00D17C60" w:rsidRDefault="00B77650" w:rsidP="00D17C60">
            <w:pPr>
              <w:pStyle w:val="SIBodyText"/>
            </w:pPr>
            <w:r w:rsidRPr="00D17C60">
              <w:t>Not equivalent</w:t>
            </w:r>
          </w:p>
        </w:tc>
        <w:tc>
          <w:tcPr>
            <w:tcW w:w="3579" w:type="dxa"/>
          </w:tcPr>
          <w:p w14:paraId="4C5BB7F0" w14:textId="09A8CEDD" w:rsidR="00B77650" w:rsidRDefault="00B77650" w:rsidP="00B77650">
            <w:pPr>
              <w:pStyle w:val="SIBodyText"/>
              <w:rPr>
                <w:rStyle w:val="SITempText-Green"/>
                <w:color w:val="1E3531"/>
              </w:rPr>
            </w:pPr>
            <w:r>
              <w:t xml:space="preserve">Unit merged with </w:t>
            </w:r>
            <w:r w:rsidRPr="00D17C60">
              <w:rPr>
                <w:rStyle w:val="SITempText-Green"/>
                <w:color w:val="1E3531"/>
              </w:rPr>
              <w:t>ACMVET406 Nurse animals</w:t>
            </w:r>
            <w:r>
              <w:rPr>
                <w:rStyle w:val="SITempText-Green"/>
                <w:color w:val="1E3531"/>
              </w:rPr>
              <w:t>,</w:t>
            </w:r>
            <w:r>
              <w:t xml:space="preserve"> ACMVET407 </w:t>
            </w:r>
            <w:r>
              <w:rPr>
                <w:rStyle w:val="SITempText-Green"/>
                <w:color w:val="1E3531"/>
              </w:rPr>
              <w:t>Carry out medical nursing routines and ACMVET408 Provide nutritional advice and support for animals</w:t>
            </w:r>
          </w:p>
          <w:p w14:paraId="79245940" w14:textId="5DA9D417" w:rsidR="00B77650" w:rsidRDefault="00B77650" w:rsidP="00804F48">
            <w:pPr>
              <w:pStyle w:val="SIBodyText"/>
            </w:pPr>
            <w:r>
              <w:t>Element 2 Carry out daily treatment of animals under veterinary supervision and associated PCs 2.1, 2.3, 2.4, 2.5 and 2.6 included in this unit which requires monitoring of vital signs, and treating animals according to veterinarian instructions and nursing care plans</w:t>
            </w:r>
          </w:p>
        </w:tc>
      </w:tr>
      <w:tr w:rsidR="00E5158E" w:rsidRPr="001B4250" w14:paraId="60D8A35B" w14:textId="04FBE706" w:rsidTr="00D17C60">
        <w:trPr>
          <w:trHeight w:val="960"/>
        </w:trPr>
        <w:tc>
          <w:tcPr>
            <w:tcW w:w="2195" w:type="dxa"/>
          </w:tcPr>
          <w:p w14:paraId="36D257BE" w14:textId="71995F19" w:rsidR="008B749D" w:rsidRPr="00D17C60" w:rsidRDefault="008B749D" w:rsidP="00D17C60">
            <w:pPr>
              <w:pStyle w:val="SIBodyText"/>
            </w:pPr>
            <w:r w:rsidRPr="00D17C60">
              <w:lastRenderedPageBreak/>
              <w:t>ACMVET4X</w:t>
            </w:r>
            <w:r w:rsidR="001521CE">
              <w:t>09</w:t>
            </w:r>
            <w:r w:rsidR="00D17C60" w:rsidRPr="00D17C60">
              <w:t xml:space="preserve"> </w:t>
            </w:r>
            <w:r w:rsidRPr="00D17C60">
              <w:t>Nurse animals</w:t>
            </w:r>
          </w:p>
        </w:tc>
        <w:tc>
          <w:tcPr>
            <w:tcW w:w="2195" w:type="dxa"/>
          </w:tcPr>
          <w:p w14:paraId="3E7CE5FF" w14:textId="203BDE10" w:rsidR="00D17C60" w:rsidRPr="00D17C60" w:rsidRDefault="008B749D" w:rsidP="00D17C60">
            <w:pPr>
              <w:pStyle w:val="SIBodyText"/>
              <w:rPr>
                <w:rStyle w:val="SITempText-Green"/>
                <w:color w:val="1E3531"/>
              </w:rPr>
            </w:pPr>
            <w:r w:rsidRPr="00D17C60">
              <w:rPr>
                <w:rStyle w:val="SITempText-Green"/>
                <w:color w:val="1E3531"/>
              </w:rPr>
              <w:t>ACMVET4</w:t>
            </w:r>
            <w:r w:rsidR="00D17C60" w:rsidRPr="00D17C60">
              <w:rPr>
                <w:rStyle w:val="SITempText-Green"/>
                <w:color w:val="1E3531"/>
              </w:rPr>
              <w:t>06 Nurse animals</w:t>
            </w:r>
          </w:p>
        </w:tc>
        <w:tc>
          <w:tcPr>
            <w:tcW w:w="1500" w:type="dxa"/>
          </w:tcPr>
          <w:p w14:paraId="0617AE96" w14:textId="7C97D151" w:rsidR="00E5158E" w:rsidRPr="00D17C60" w:rsidRDefault="00E5158E" w:rsidP="00D17C60">
            <w:pPr>
              <w:pStyle w:val="SIBodyText"/>
            </w:pPr>
            <w:r w:rsidRPr="00D17C60">
              <w:t>Not equivalent</w:t>
            </w:r>
          </w:p>
        </w:tc>
        <w:tc>
          <w:tcPr>
            <w:tcW w:w="3579" w:type="dxa"/>
          </w:tcPr>
          <w:p w14:paraId="22B85AF1" w14:textId="0C6536B8" w:rsidR="00804F48" w:rsidRDefault="00804F48" w:rsidP="00804F48">
            <w:pPr>
              <w:pStyle w:val="SIBodyText"/>
              <w:rPr>
                <w:rStyle w:val="SITempText-Green"/>
                <w:color w:val="1E3531"/>
              </w:rPr>
            </w:pPr>
            <w:r>
              <w:t xml:space="preserve">Unit merged with </w:t>
            </w:r>
            <w:r w:rsidR="00B77650" w:rsidRPr="00B77650">
              <w:rPr>
                <w:rStyle w:val="SITempText-Green"/>
                <w:color w:val="1E3531"/>
              </w:rPr>
              <w:t>ACMVET202</w:t>
            </w:r>
            <w:r w:rsidR="00B77650">
              <w:rPr>
                <w:rStyle w:val="SITempText-Green"/>
                <w:color w:val="1E3531"/>
              </w:rPr>
              <w:t xml:space="preserve"> </w:t>
            </w:r>
            <w:r w:rsidR="00B77650" w:rsidRPr="00B77650">
              <w:rPr>
                <w:rStyle w:val="SITempText-Green"/>
                <w:color w:val="1E3531"/>
              </w:rPr>
              <w:t>Carry out daily practice routines</w:t>
            </w:r>
            <w:r w:rsidR="00B77650">
              <w:rPr>
                <w:rStyle w:val="SITempText-Green"/>
                <w:color w:val="1E3531"/>
              </w:rPr>
              <w:t>,</w:t>
            </w:r>
            <w:r w:rsidR="00B77650">
              <w:t xml:space="preserve"> </w:t>
            </w:r>
            <w:r>
              <w:t xml:space="preserve">ACMVET407 </w:t>
            </w:r>
            <w:r>
              <w:rPr>
                <w:rStyle w:val="SITempText-Green"/>
                <w:color w:val="1E3531"/>
              </w:rPr>
              <w:t>Carry out medical nursing routines and ACMVET408 Provide nutritional advice and support for animals</w:t>
            </w:r>
          </w:p>
          <w:p w14:paraId="12C5DE81" w14:textId="3A79E563" w:rsidR="007A1704" w:rsidRDefault="007A1704" w:rsidP="00781F02">
            <w:pPr>
              <w:pStyle w:val="SIBodyText"/>
            </w:pPr>
            <w:r w:rsidRPr="00781F02">
              <w:t>Application wording changed</w:t>
            </w:r>
            <w:r w:rsidR="00874E22" w:rsidRPr="00781F02">
              <w:t xml:space="preserve">. </w:t>
            </w:r>
          </w:p>
          <w:p w14:paraId="1BE70474" w14:textId="2D903AC4" w:rsidR="00526D30" w:rsidRDefault="00781F02" w:rsidP="00781F02">
            <w:pPr>
              <w:pStyle w:val="SIBodyText"/>
            </w:pPr>
            <w:r>
              <w:t>Sequence of elements changed – E2 moved to E5</w:t>
            </w:r>
            <w:r w:rsidR="00526D30">
              <w:t xml:space="preserve">; </w:t>
            </w:r>
            <w:r w:rsidR="001A6B5A">
              <w:t>E3 moved to E2 and re</w:t>
            </w:r>
            <w:r w:rsidR="00BC1A73">
              <w:t xml:space="preserve">worded PCs. </w:t>
            </w:r>
            <w:r w:rsidR="00526D30">
              <w:t xml:space="preserve"> </w:t>
            </w:r>
            <w:r w:rsidR="00BC1A73">
              <w:t>New E3 re undertaking medical procedures</w:t>
            </w:r>
            <w:r w:rsidR="00526D30">
              <w:t xml:space="preserve"> from ACMVET407; Merged E4 and E5. </w:t>
            </w:r>
            <w:r w:rsidR="00D3554E">
              <w:t>Part of E1 included in this unit.</w:t>
            </w:r>
          </w:p>
          <w:p w14:paraId="46C16055" w14:textId="4F39FB1F" w:rsidR="00220808" w:rsidRDefault="00220808" w:rsidP="00781F02">
            <w:pPr>
              <w:pStyle w:val="SIBodyText"/>
            </w:pPr>
            <w:r>
              <w:t xml:space="preserve">PC5.5 added to explicitly include preparation </w:t>
            </w:r>
            <w:r w:rsidR="00DA7303">
              <w:t>of and administration of prescribed medication</w:t>
            </w:r>
          </w:p>
          <w:p w14:paraId="6FB3E807" w14:textId="0C2790FB" w:rsidR="00373C28" w:rsidRDefault="00373C28" w:rsidP="00781F02">
            <w:pPr>
              <w:pStyle w:val="SIBodyText"/>
            </w:pPr>
            <w:r>
              <w:t xml:space="preserve">PE </w:t>
            </w:r>
            <w:r w:rsidR="00D3554E">
              <w:t>updated to include merged information</w:t>
            </w:r>
          </w:p>
          <w:p w14:paraId="43041FE3" w14:textId="6CDBB7AF" w:rsidR="00144855" w:rsidRDefault="00144855" w:rsidP="00781F02">
            <w:pPr>
              <w:pStyle w:val="SIBodyText"/>
            </w:pPr>
            <w:r>
              <w:t>KE of techniques to measure blood gases removed</w:t>
            </w:r>
          </w:p>
          <w:p w14:paraId="48B46D5D" w14:textId="77777777" w:rsidR="000457F5" w:rsidRDefault="000457F5" w:rsidP="00781F02">
            <w:pPr>
              <w:pStyle w:val="SIBodyText"/>
              <w:rPr>
                <w:rFonts w:cs="Arial"/>
                <w:color w:val="000000" w:themeColor="text2"/>
              </w:rPr>
            </w:pPr>
            <w:r>
              <w:rPr>
                <w:rFonts w:cs="Arial"/>
                <w:color w:val="000000" w:themeColor="text2"/>
              </w:rPr>
              <w:t>Assessment conditions remove mention of Certificate IV qualified veterinary nurse.</w:t>
            </w:r>
          </w:p>
          <w:p w14:paraId="4EDA864E" w14:textId="49F45F0B" w:rsidR="00373C28" w:rsidRPr="00781F02" w:rsidRDefault="00085A7E" w:rsidP="00781F02">
            <w:pPr>
              <w:pStyle w:val="SIBodyText"/>
            </w:pPr>
            <w:r>
              <w:t xml:space="preserve">Licensing and regulatory </w:t>
            </w:r>
            <w:r w:rsidR="0078096B">
              <w:t>requirements identified explicitly.</w:t>
            </w:r>
          </w:p>
        </w:tc>
      </w:tr>
      <w:tr w:rsidR="00D17C60" w:rsidRPr="001B4250" w14:paraId="6D79320E" w14:textId="77777777" w:rsidTr="00D17C60">
        <w:trPr>
          <w:trHeight w:val="960"/>
        </w:trPr>
        <w:tc>
          <w:tcPr>
            <w:tcW w:w="2195" w:type="dxa"/>
          </w:tcPr>
          <w:p w14:paraId="34E4E3D5" w14:textId="64F1A753" w:rsidR="00D17C60" w:rsidRPr="00D17C60" w:rsidRDefault="00D17C60" w:rsidP="00D17C60">
            <w:pPr>
              <w:pStyle w:val="SIBodyText"/>
            </w:pPr>
            <w:r>
              <w:t>ACMVET4X</w:t>
            </w:r>
            <w:r w:rsidR="001521CE">
              <w:t>09</w:t>
            </w:r>
            <w:r>
              <w:t xml:space="preserve"> Nurse animals</w:t>
            </w:r>
          </w:p>
        </w:tc>
        <w:tc>
          <w:tcPr>
            <w:tcW w:w="2195" w:type="dxa"/>
          </w:tcPr>
          <w:p w14:paraId="4C051F2F" w14:textId="3AAFA530" w:rsidR="00D17C60" w:rsidRPr="00D17C60" w:rsidRDefault="00D17C60" w:rsidP="00D17C60">
            <w:pPr>
              <w:pStyle w:val="SIBodyText"/>
              <w:rPr>
                <w:rStyle w:val="SITempText-Green"/>
                <w:color w:val="1E3531"/>
              </w:rPr>
            </w:pPr>
            <w:r>
              <w:rPr>
                <w:rStyle w:val="SITempText-Green"/>
                <w:color w:val="1E3531"/>
              </w:rPr>
              <w:t xml:space="preserve">ACMVET407 </w:t>
            </w:r>
            <w:r w:rsidR="00FC1D8E">
              <w:rPr>
                <w:rStyle w:val="SITempText-Green"/>
                <w:color w:val="1E3531"/>
              </w:rPr>
              <w:t>Carry out medical nursing routines</w:t>
            </w:r>
          </w:p>
        </w:tc>
        <w:tc>
          <w:tcPr>
            <w:tcW w:w="1500" w:type="dxa"/>
          </w:tcPr>
          <w:p w14:paraId="7B8A2420" w14:textId="5E6C0FC9" w:rsidR="00D17C60" w:rsidRPr="00D17C60" w:rsidRDefault="00FC1D8E" w:rsidP="00D17C60">
            <w:pPr>
              <w:pStyle w:val="SIBodyText"/>
            </w:pPr>
            <w:r>
              <w:t>Not equivalent</w:t>
            </w:r>
          </w:p>
        </w:tc>
        <w:tc>
          <w:tcPr>
            <w:tcW w:w="3579" w:type="dxa"/>
          </w:tcPr>
          <w:p w14:paraId="0F946294" w14:textId="0638384F" w:rsidR="0091233E" w:rsidRDefault="005A258F" w:rsidP="00D17C60">
            <w:pPr>
              <w:pStyle w:val="SIBodyText"/>
              <w:rPr>
                <w:rStyle w:val="SITempText-Green"/>
                <w:color w:val="1E3531"/>
              </w:rPr>
            </w:pPr>
            <w:r>
              <w:t xml:space="preserve">Unit merged with </w:t>
            </w:r>
            <w:r w:rsidR="00B77650" w:rsidRPr="00B77650">
              <w:rPr>
                <w:rStyle w:val="SITempText-Green"/>
                <w:color w:val="1E3531"/>
              </w:rPr>
              <w:t>ACMVET202</w:t>
            </w:r>
            <w:r w:rsidR="00B77650">
              <w:rPr>
                <w:rStyle w:val="SITempText-Green"/>
                <w:color w:val="1E3531"/>
              </w:rPr>
              <w:t xml:space="preserve"> </w:t>
            </w:r>
            <w:r w:rsidR="00B77650" w:rsidRPr="00B77650">
              <w:rPr>
                <w:rStyle w:val="SITempText-Green"/>
                <w:color w:val="1E3531"/>
              </w:rPr>
              <w:t>Carry out daily practice routines</w:t>
            </w:r>
            <w:r w:rsidR="00B77650">
              <w:rPr>
                <w:rStyle w:val="SITempText-Green"/>
                <w:color w:val="1E3531"/>
              </w:rPr>
              <w:t>,</w:t>
            </w:r>
            <w:r w:rsidR="00B77650">
              <w:t xml:space="preserve"> </w:t>
            </w:r>
            <w:r w:rsidR="00C049D1">
              <w:t>AMCVET406</w:t>
            </w:r>
            <w:r w:rsidR="004D306D">
              <w:t xml:space="preserve"> </w:t>
            </w:r>
            <w:r w:rsidR="004D306D" w:rsidRPr="00D17C60">
              <w:rPr>
                <w:rStyle w:val="SITempText-Green"/>
                <w:color w:val="1E3531"/>
              </w:rPr>
              <w:t>Nurse animals</w:t>
            </w:r>
            <w:r w:rsidR="00C049D1">
              <w:t xml:space="preserve"> </w:t>
            </w:r>
            <w:r w:rsidR="00011174">
              <w:t>and ACMVET408</w:t>
            </w:r>
            <w:r w:rsidR="004D306D">
              <w:t xml:space="preserve"> </w:t>
            </w:r>
            <w:r w:rsidR="004D306D">
              <w:rPr>
                <w:rStyle w:val="SITempText-Green"/>
                <w:color w:val="1E3531"/>
              </w:rPr>
              <w:t>Provide nutritional advice and support for animals</w:t>
            </w:r>
            <w:r w:rsidR="00742F52">
              <w:rPr>
                <w:rStyle w:val="SITempText-Green"/>
                <w:color w:val="1E3531"/>
              </w:rPr>
              <w:t>.</w:t>
            </w:r>
          </w:p>
          <w:p w14:paraId="167D2CE7" w14:textId="77777777" w:rsidR="005C4797" w:rsidRDefault="005C4797" w:rsidP="00D17C60">
            <w:pPr>
              <w:pStyle w:val="SIBodyText"/>
              <w:rPr>
                <w:rFonts w:cs="Arial"/>
                <w:color w:val="000000" w:themeColor="text2"/>
              </w:rPr>
            </w:pPr>
            <w:r>
              <w:rPr>
                <w:rFonts w:cs="Arial"/>
                <w:color w:val="000000" w:themeColor="text2"/>
              </w:rPr>
              <w:t>Mandatory Workplace requirements clarified.</w:t>
            </w:r>
          </w:p>
          <w:p w14:paraId="3CC3B774" w14:textId="77777777" w:rsidR="000457F5" w:rsidRDefault="000457F5" w:rsidP="00D17C60">
            <w:pPr>
              <w:pStyle w:val="SIBodyText"/>
              <w:rPr>
                <w:rFonts w:cs="Arial"/>
                <w:color w:val="000000" w:themeColor="text2"/>
              </w:rPr>
            </w:pPr>
            <w:r>
              <w:rPr>
                <w:rFonts w:cs="Arial"/>
                <w:color w:val="000000" w:themeColor="text2"/>
              </w:rPr>
              <w:t>Assessment conditions remove mention of Certificate IV qualified veterinary nurse.</w:t>
            </w:r>
          </w:p>
          <w:p w14:paraId="7D98E43F" w14:textId="7FAE0045" w:rsidR="0091233E" w:rsidRPr="00061FCD" w:rsidRDefault="0078096B" w:rsidP="00D17C60">
            <w:pPr>
              <w:pStyle w:val="SIBodyText"/>
              <w:rPr>
                <w:rFonts w:cs="Arial"/>
                <w:color w:val="000000" w:themeColor="text2"/>
              </w:rPr>
            </w:pPr>
            <w:r>
              <w:t>Licensing and regulatory requirements identified explicitly.</w:t>
            </w:r>
          </w:p>
        </w:tc>
      </w:tr>
      <w:tr w:rsidR="00FC1D8E" w:rsidRPr="001B4250" w14:paraId="0300CE13" w14:textId="77777777" w:rsidTr="00D17C60">
        <w:trPr>
          <w:trHeight w:val="960"/>
        </w:trPr>
        <w:tc>
          <w:tcPr>
            <w:tcW w:w="2195" w:type="dxa"/>
          </w:tcPr>
          <w:p w14:paraId="4546EED0" w14:textId="25AD198F" w:rsidR="00340EDC" w:rsidRDefault="00F65447" w:rsidP="00D17C60">
            <w:pPr>
              <w:pStyle w:val="SIBodyText"/>
            </w:pPr>
            <w:r>
              <w:lastRenderedPageBreak/>
              <w:t>ACMVET4X</w:t>
            </w:r>
            <w:r w:rsidR="001521CE">
              <w:t>09</w:t>
            </w:r>
            <w:r w:rsidR="00340EDC">
              <w:t xml:space="preserve"> Nurse animals</w:t>
            </w:r>
          </w:p>
        </w:tc>
        <w:tc>
          <w:tcPr>
            <w:tcW w:w="2195" w:type="dxa"/>
          </w:tcPr>
          <w:p w14:paraId="4D4487C4" w14:textId="438D2AAC" w:rsidR="00FC1D8E" w:rsidRDefault="00340EDC" w:rsidP="00D17C60">
            <w:pPr>
              <w:pStyle w:val="SIBodyText"/>
              <w:rPr>
                <w:rStyle w:val="SITempText-Green"/>
                <w:color w:val="1E3531"/>
              </w:rPr>
            </w:pPr>
            <w:r>
              <w:rPr>
                <w:rStyle w:val="SITempText-Green"/>
                <w:color w:val="1E3531"/>
              </w:rPr>
              <w:t xml:space="preserve">ACMVET408 Provide </w:t>
            </w:r>
            <w:r w:rsidR="006C3A52">
              <w:rPr>
                <w:rStyle w:val="SITempText-Green"/>
                <w:color w:val="1E3531"/>
              </w:rPr>
              <w:t>nutritional advice and support for animals</w:t>
            </w:r>
          </w:p>
        </w:tc>
        <w:tc>
          <w:tcPr>
            <w:tcW w:w="1500" w:type="dxa"/>
          </w:tcPr>
          <w:p w14:paraId="59193AC0" w14:textId="5D434113" w:rsidR="00FC1D8E" w:rsidRDefault="006C3A52" w:rsidP="00D17C60">
            <w:pPr>
              <w:pStyle w:val="SIBodyText"/>
            </w:pPr>
            <w:r>
              <w:t>Not equivalent</w:t>
            </w:r>
          </w:p>
        </w:tc>
        <w:tc>
          <w:tcPr>
            <w:tcW w:w="3579" w:type="dxa"/>
          </w:tcPr>
          <w:p w14:paraId="5FDC1F51" w14:textId="033E80B7" w:rsidR="004D306D" w:rsidRDefault="004D306D" w:rsidP="00D17C60">
            <w:pPr>
              <w:pStyle w:val="SIBodyText"/>
            </w:pPr>
            <w:r>
              <w:t xml:space="preserve">Unit merged with </w:t>
            </w:r>
            <w:r w:rsidR="00B77650" w:rsidRPr="00B77650">
              <w:rPr>
                <w:rStyle w:val="SITempText-Green"/>
                <w:color w:val="1E3531"/>
              </w:rPr>
              <w:t>ACMVET202</w:t>
            </w:r>
            <w:r w:rsidR="00B77650">
              <w:rPr>
                <w:rStyle w:val="SITempText-Green"/>
                <w:color w:val="1E3531"/>
              </w:rPr>
              <w:t xml:space="preserve"> </w:t>
            </w:r>
            <w:r w:rsidR="00B77650" w:rsidRPr="00B77650">
              <w:rPr>
                <w:rStyle w:val="SITempText-Green"/>
                <w:color w:val="1E3531"/>
              </w:rPr>
              <w:t>Carry out daily practice routines</w:t>
            </w:r>
            <w:r w:rsidR="00B77650">
              <w:rPr>
                <w:rStyle w:val="SITempText-Green"/>
                <w:color w:val="1E3531"/>
              </w:rPr>
              <w:t>,</w:t>
            </w:r>
            <w:r w:rsidR="00B77650">
              <w:t xml:space="preserve"> </w:t>
            </w:r>
            <w:r>
              <w:t xml:space="preserve">AMCVET406 </w:t>
            </w:r>
            <w:r w:rsidRPr="00D17C60">
              <w:rPr>
                <w:rStyle w:val="SITempText-Green"/>
                <w:color w:val="1E3531"/>
              </w:rPr>
              <w:t>Nurse animals</w:t>
            </w:r>
            <w:r>
              <w:t xml:space="preserve"> and ACMVET407 </w:t>
            </w:r>
            <w:r w:rsidR="00804F48">
              <w:rPr>
                <w:rStyle w:val="SITempText-Green"/>
                <w:color w:val="1E3531"/>
              </w:rPr>
              <w:t>Carry out medical nursing routines</w:t>
            </w:r>
          </w:p>
          <w:p w14:paraId="07204059" w14:textId="50C75796" w:rsidR="00FC1D8E" w:rsidRDefault="005B2D76" w:rsidP="00D17C60">
            <w:pPr>
              <w:pStyle w:val="SIBodyText"/>
            </w:pPr>
            <w:r>
              <w:t xml:space="preserve">Element 3 re </w:t>
            </w:r>
            <w:r w:rsidR="003151EF">
              <w:t>nutritional</w:t>
            </w:r>
            <w:r>
              <w:t xml:space="preserve"> needs of hospitalised patients and </w:t>
            </w:r>
            <w:r w:rsidR="00A21BD3">
              <w:t xml:space="preserve">knowledge evidence of </w:t>
            </w:r>
            <w:r w:rsidR="003918F3">
              <w:t xml:space="preserve">assisted </w:t>
            </w:r>
            <w:r w:rsidR="00BE691C">
              <w:t>feeding methods, excluding feeding tubes</w:t>
            </w:r>
            <w:r w:rsidR="00A638A6">
              <w:t xml:space="preserve">, </w:t>
            </w:r>
            <w:r w:rsidR="00F362AE">
              <w:t>included in</w:t>
            </w:r>
            <w:r w:rsidR="00A638A6">
              <w:t xml:space="preserve"> this unit.</w:t>
            </w:r>
          </w:p>
          <w:p w14:paraId="6727C9A7" w14:textId="77777777" w:rsidR="005C4797" w:rsidRDefault="005C4797" w:rsidP="00D17C60">
            <w:pPr>
              <w:pStyle w:val="SIBodyText"/>
              <w:rPr>
                <w:rFonts w:cs="Arial"/>
                <w:color w:val="000000" w:themeColor="text2"/>
              </w:rPr>
            </w:pPr>
            <w:r>
              <w:rPr>
                <w:rFonts w:cs="Arial"/>
                <w:color w:val="000000" w:themeColor="text2"/>
              </w:rPr>
              <w:t>Mandatory Workplace requirements clarified.</w:t>
            </w:r>
          </w:p>
          <w:p w14:paraId="66B13073" w14:textId="77777777" w:rsidR="007D534C" w:rsidRDefault="00664455" w:rsidP="00D17C60">
            <w:pPr>
              <w:pStyle w:val="SIBodyText"/>
              <w:rPr>
                <w:rFonts w:cs="Arial"/>
                <w:color w:val="000000" w:themeColor="text2"/>
              </w:rPr>
            </w:pPr>
            <w:r>
              <w:rPr>
                <w:rFonts w:cs="Arial"/>
                <w:color w:val="000000" w:themeColor="text2"/>
              </w:rPr>
              <w:t>Assessment conditions remove mention of Certificate IV qualified veterinary nurse.</w:t>
            </w:r>
          </w:p>
          <w:p w14:paraId="37EFBBB5" w14:textId="2854F492" w:rsidR="00FC1D8E" w:rsidRPr="00061FCD" w:rsidRDefault="0078096B" w:rsidP="00D17C60">
            <w:pPr>
              <w:pStyle w:val="SIBodyText"/>
              <w:rPr>
                <w:rFonts w:cs="Arial"/>
                <w:color w:val="000000" w:themeColor="text2"/>
              </w:rPr>
            </w:pPr>
            <w:r>
              <w:t>Licensing and regulatory requirements identified explicitly.</w:t>
            </w:r>
          </w:p>
        </w:tc>
      </w:tr>
    </w:tbl>
    <w:p w14:paraId="1D8F46F5" w14:textId="77777777" w:rsidR="00B85A2F" w:rsidRPr="001B4250" w:rsidRDefault="00B85A2F" w:rsidP="00D024B9">
      <w:pPr>
        <w:pStyle w:val="BodyTextSI"/>
        <w:rPr>
          <w:rFonts w:cs="Arial"/>
          <w:color w:val="000000" w:themeColor="text2"/>
        </w:rPr>
      </w:pPr>
    </w:p>
    <w:p w14:paraId="0A565D33" w14:textId="4452A7CA" w:rsidR="00B85A2F" w:rsidRPr="001B4250" w:rsidRDefault="00B85A2F" w:rsidP="00B85A2F">
      <w:pPr>
        <w:pStyle w:val="Heading3"/>
        <w:rPr>
          <w:rFonts w:ascii="Arial" w:hAnsi="Arial" w:cs="Arial"/>
          <w:color w:val="000000" w:themeColor="text2"/>
        </w:rPr>
      </w:pPr>
      <w:r w:rsidRPr="001B4250">
        <w:rPr>
          <w:rFonts w:ascii="Arial" w:hAnsi="Arial" w:cs="Arial"/>
          <w:color w:val="000000" w:themeColor="text2"/>
        </w:rPr>
        <w:t>Overview information</w:t>
      </w:r>
    </w:p>
    <w:p w14:paraId="6360339A" w14:textId="77777777" w:rsidR="00B85A2F" w:rsidRPr="001B4250" w:rsidRDefault="00B85A2F" w:rsidP="00B85A2F">
      <w:pPr>
        <w:pStyle w:val="Heading4"/>
        <w:rPr>
          <w:rFonts w:ascii="Arial" w:hAnsi="Arial" w:cs="Arial"/>
          <w:color w:val="000000" w:themeColor="text2"/>
        </w:rPr>
      </w:pPr>
      <w:r w:rsidRPr="001B4250">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1B4250" w14:paraId="2860BE6D" w14:textId="77777777" w:rsidTr="00C32357">
        <w:tc>
          <w:tcPr>
            <w:tcW w:w="2972" w:type="dxa"/>
          </w:tcPr>
          <w:p w14:paraId="7CA8953A" w14:textId="77777777" w:rsidR="00B85A2F" w:rsidRPr="001B4250" w:rsidRDefault="00B85A2F" w:rsidP="00547C62">
            <w:pPr>
              <w:pStyle w:val="BodyTextSI"/>
              <w:rPr>
                <w:rFonts w:cs="Arial"/>
                <w:b/>
                <w:bCs/>
                <w:color w:val="000000" w:themeColor="text2"/>
              </w:rPr>
            </w:pPr>
            <w:r w:rsidRPr="001B4250">
              <w:rPr>
                <w:rFonts w:cs="Arial"/>
                <w:b/>
                <w:bCs/>
                <w:color w:val="000000" w:themeColor="text2"/>
              </w:rPr>
              <w:t>Release</w:t>
            </w:r>
          </w:p>
        </w:tc>
        <w:tc>
          <w:tcPr>
            <w:tcW w:w="6430" w:type="dxa"/>
          </w:tcPr>
          <w:p w14:paraId="6A71BCB1" w14:textId="77777777" w:rsidR="00B85A2F" w:rsidRPr="001B4250" w:rsidRDefault="00B85A2F" w:rsidP="00547C62">
            <w:pPr>
              <w:pStyle w:val="BodyTextSI"/>
              <w:rPr>
                <w:rFonts w:cs="Arial"/>
                <w:b/>
                <w:bCs/>
                <w:color w:val="000000" w:themeColor="text2"/>
              </w:rPr>
            </w:pPr>
            <w:r w:rsidRPr="001B4250">
              <w:rPr>
                <w:rFonts w:cs="Arial"/>
                <w:b/>
                <w:bCs/>
                <w:color w:val="000000" w:themeColor="text2"/>
              </w:rPr>
              <w:t>Comments</w:t>
            </w:r>
          </w:p>
        </w:tc>
      </w:tr>
      <w:tr w:rsidR="001521CE" w:rsidRPr="001B4250" w14:paraId="5CF529C7" w14:textId="77777777" w:rsidTr="00C32357">
        <w:tc>
          <w:tcPr>
            <w:tcW w:w="2972" w:type="dxa"/>
          </w:tcPr>
          <w:p w14:paraId="22761332" w14:textId="0C45F8F1" w:rsidR="001521CE" w:rsidRPr="001B4250" w:rsidRDefault="001521CE" w:rsidP="001521CE">
            <w:pPr>
              <w:pStyle w:val="BodyTextSI"/>
              <w:rPr>
                <w:rFonts w:cs="Arial"/>
                <w:color w:val="000000" w:themeColor="text2"/>
              </w:rPr>
            </w:pPr>
            <w:r>
              <w:rPr>
                <w:rFonts w:asciiTheme="minorHAnsi" w:hAnsiTheme="minorHAnsi"/>
              </w:rPr>
              <w:t>1</w:t>
            </w:r>
          </w:p>
        </w:tc>
        <w:tc>
          <w:tcPr>
            <w:tcW w:w="6430" w:type="dxa"/>
          </w:tcPr>
          <w:p w14:paraId="26CB3677" w14:textId="736BF2EA" w:rsidR="001521CE" w:rsidRPr="001B4250" w:rsidRDefault="001521CE" w:rsidP="001521CE">
            <w:pPr>
              <w:pStyle w:val="BodyTextSI"/>
              <w:rPr>
                <w:rFonts w:cs="Arial"/>
                <w:color w:val="000000" w:themeColor="text2"/>
              </w:rPr>
            </w:pPr>
            <w:r>
              <w:rPr>
                <w:rFonts w:asciiTheme="minorHAnsi" w:hAnsiTheme="minorHAnsi"/>
              </w:rPr>
              <w:t>This unit of competency was first released in ACM Animal Care and Management Training Package Release 7.0.</w:t>
            </w:r>
          </w:p>
        </w:tc>
      </w:tr>
    </w:tbl>
    <w:p w14:paraId="44509A20" w14:textId="77777777" w:rsidR="00B85A2F" w:rsidRPr="001B4250" w:rsidRDefault="00B85A2F" w:rsidP="00B85A2F">
      <w:pPr>
        <w:pStyle w:val="BodyTextSI"/>
        <w:rPr>
          <w:rFonts w:cs="Arial"/>
          <w:color w:val="000000" w:themeColor="text2"/>
        </w:rPr>
      </w:pPr>
    </w:p>
    <w:p w14:paraId="11CCD192" w14:textId="2155B2CD" w:rsidR="00444F65" w:rsidRPr="001B4309" w:rsidRDefault="00AD03E0" w:rsidP="00444F65">
      <w:pPr>
        <w:pStyle w:val="BodyTextSI"/>
        <w:rPr>
          <w:rFonts w:cs="Arial"/>
          <w:color w:val="000000" w:themeColor="text2"/>
        </w:rPr>
      </w:pPr>
      <w:r>
        <w:rPr>
          <w:rFonts w:cs="Arial"/>
          <w:b/>
          <w:bCs/>
          <w:color w:val="000000" w:themeColor="text2"/>
        </w:rPr>
        <w:t>Mandatory workplace requirements</w:t>
      </w:r>
      <w:r w:rsidR="00842627" w:rsidRPr="001B4250">
        <w:rPr>
          <w:rFonts w:cs="Arial"/>
          <w:b/>
          <w:bCs/>
          <w:color w:val="000000" w:themeColor="text2"/>
        </w:rPr>
        <w:t>:</w:t>
      </w:r>
      <w:r w:rsidR="00842627" w:rsidRPr="001B4250">
        <w:rPr>
          <w:rFonts w:cs="Arial"/>
          <w:color w:val="000000" w:themeColor="text2"/>
        </w:rPr>
        <w:t xml:space="preserve"> </w:t>
      </w:r>
      <w:r w:rsidR="00FF65B7">
        <w:rPr>
          <w:rFonts w:cs="Arial"/>
          <w:color w:val="000000" w:themeColor="text2"/>
        </w:rPr>
        <w:br/>
      </w:r>
      <w:r w:rsidR="00444F65" w:rsidRPr="00C2391C">
        <w:rPr>
          <w:rStyle w:val="SITextChar"/>
        </w:rPr>
        <w:t>Mandatory workplace requirements apply to this unit of competency and are specified in the Performance Evidence and Assessment Conditions of the Assessment Requirements</w:t>
      </w:r>
      <w:r w:rsidR="00444F65">
        <w:rPr>
          <w:rFonts w:cs="Arial"/>
          <w:i/>
          <w:iCs/>
        </w:rPr>
        <w:t xml:space="preserve">. </w:t>
      </w:r>
    </w:p>
    <w:p w14:paraId="5CC96E5D" w14:textId="7990772C" w:rsidR="006A58EE" w:rsidRPr="001B4309" w:rsidRDefault="006A58EE" w:rsidP="00444F65">
      <w:pPr>
        <w:pStyle w:val="SIBulletList1"/>
        <w:numPr>
          <w:ilvl w:val="0"/>
          <w:numId w:val="0"/>
        </w:numPr>
        <w:rPr>
          <w:rFonts w:cs="Arial"/>
          <w:color w:val="000000" w:themeColor="text2"/>
        </w:rPr>
      </w:pPr>
    </w:p>
    <w:p w14:paraId="3C715895" w14:textId="50F7232E" w:rsidR="00B85A2F" w:rsidRPr="001B4250" w:rsidRDefault="00B85A2F" w:rsidP="00D024B9">
      <w:pPr>
        <w:pStyle w:val="BodyTextSI"/>
        <w:rPr>
          <w:rFonts w:cs="Arial"/>
          <w:color w:val="000000" w:themeColor="text2"/>
        </w:rPr>
      </w:pPr>
    </w:p>
    <w:sectPr w:rsidR="00B85A2F" w:rsidRPr="001B4250"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3C180" w14:textId="77777777" w:rsidR="009849EA" w:rsidRDefault="009849EA" w:rsidP="005072F6">
      <w:r>
        <w:separator/>
      </w:r>
    </w:p>
  </w:endnote>
  <w:endnote w:type="continuationSeparator" w:id="0">
    <w:p w14:paraId="1D7C6DAF" w14:textId="77777777" w:rsidR="009849EA" w:rsidRDefault="009849EA"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20"/>
        <w:szCs w:val="20"/>
      </w:rPr>
      <w:id w:val="-673493327"/>
      <w:docPartObj>
        <w:docPartGallery w:val="Page Numbers (Bottom of Page)"/>
        <w:docPartUnique/>
      </w:docPartObj>
    </w:sdtPr>
    <w:sdtEndPr/>
    <w:sdtContent>
      <w:sdt>
        <w:sdtPr>
          <w:rPr>
            <w:rFonts w:cs="Arial"/>
            <w:sz w:val="20"/>
            <w:szCs w:val="20"/>
          </w:rPr>
          <w:id w:val="-1769616900"/>
          <w:docPartObj>
            <w:docPartGallery w:val="Page Numbers (Top of Page)"/>
            <w:docPartUnique/>
          </w:docPartObj>
        </w:sdtPr>
        <w:sdtEndPr/>
        <w:sdtContent>
          <w:p w14:paraId="1EFB9090" w14:textId="466A027B" w:rsidR="00C705B9" w:rsidRPr="00C705B9" w:rsidRDefault="00C705B9" w:rsidP="00C705B9">
            <w:pPr>
              <w:pStyle w:val="BodyTextSI"/>
              <w:jc w:val="right"/>
              <w:rPr>
                <w:rFonts w:cs="Arial"/>
                <w:sz w:val="20"/>
                <w:szCs w:val="20"/>
              </w:rPr>
            </w:pPr>
            <w:r w:rsidRPr="00C705B9">
              <w:rPr>
                <w:rFonts w:cs="Arial"/>
                <w:sz w:val="20"/>
                <w:szCs w:val="20"/>
              </w:rPr>
              <w:t xml:space="preserve">Page </w:t>
            </w:r>
            <w:r w:rsidRPr="00C705B9">
              <w:rPr>
                <w:rFonts w:cs="Arial"/>
                <w:sz w:val="20"/>
                <w:szCs w:val="20"/>
              </w:rPr>
              <w:fldChar w:fldCharType="begin"/>
            </w:r>
            <w:r w:rsidRPr="00C705B9">
              <w:rPr>
                <w:rFonts w:cs="Arial"/>
                <w:sz w:val="20"/>
                <w:szCs w:val="20"/>
              </w:rPr>
              <w:instrText xml:space="preserve"> PAGE </w:instrText>
            </w:r>
            <w:r w:rsidRPr="00C705B9">
              <w:rPr>
                <w:rFonts w:cs="Arial"/>
                <w:sz w:val="20"/>
                <w:szCs w:val="20"/>
              </w:rPr>
              <w:fldChar w:fldCharType="separate"/>
            </w:r>
            <w:r w:rsidRPr="00C705B9">
              <w:rPr>
                <w:rFonts w:cs="Arial"/>
                <w:noProof/>
                <w:sz w:val="20"/>
                <w:szCs w:val="20"/>
              </w:rPr>
              <w:t>2</w:t>
            </w:r>
            <w:r w:rsidRPr="00C705B9">
              <w:rPr>
                <w:rFonts w:cs="Arial"/>
                <w:sz w:val="20"/>
                <w:szCs w:val="20"/>
              </w:rPr>
              <w:fldChar w:fldCharType="end"/>
            </w:r>
            <w:r w:rsidRPr="00C705B9">
              <w:rPr>
                <w:rFonts w:cs="Arial"/>
                <w:sz w:val="20"/>
                <w:szCs w:val="20"/>
              </w:rPr>
              <w:t xml:space="preserve"> of </w:t>
            </w:r>
            <w:r w:rsidRPr="00C705B9">
              <w:rPr>
                <w:rFonts w:cs="Arial"/>
                <w:sz w:val="20"/>
                <w:szCs w:val="20"/>
              </w:rPr>
              <w:fldChar w:fldCharType="begin"/>
            </w:r>
            <w:r w:rsidRPr="00C705B9">
              <w:rPr>
                <w:rFonts w:cs="Arial"/>
                <w:sz w:val="20"/>
                <w:szCs w:val="20"/>
              </w:rPr>
              <w:instrText xml:space="preserve"> NUMPAGES  </w:instrText>
            </w:r>
            <w:r w:rsidRPr="00C705B9">
              <w:rPr>
                <w:rFonts w:cs="Arial"/>
                <w:sz w:val="20"/>
                <w:szCs w:val="20"/>
              </w:rPr>
              <w:fldChar w:fldCharType="separate"/>
            </w:r>
            <w:r w:rsidRPr="00C705B9">
              <w:rPr>
                <w:rFonts w:cs="Arial"/>
                <w:noProof/>
                <w:sz w:val="20"/>
                <w:szCs w:val="20"/>
              </w:rPr>
              <w:t>2</w:t>
            </w:r>
            <w:r w:rsidRPr="00C705B9">
              <w:rPr>
                <w:rFonts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11E0E" w14:textId="77777777" w:rsidR="009849EA" w:rsidRDefault="009849EA" w:rsidP="005072F6">
      <w:r>
        <w:separator/>
      </w:r>
    </w:p>
  </w:footnote>
  <w:footnote w:type="continuationSeparator" w:id="0">
    <w:p w14:paraId="338B4E58" w14:textId="77777777" w:rsidR="009849EA" w:rsidRDefault="009849EA"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23AF1ED7" w:rsidR="00225717" w:rsidRPr="00505D57" w:rsidRDefault="009849EA">
    <w:pPr>
      <w:pStyle w:val="Header"/>
      <w:rPr>
        <w:rFonts w:ascii="Arial" w:hAnsi="Arial" w:cs="Arial"/>
      </w:rPr>
    </w:pPr>
    <w:sdt>
      <w:sdtPr>
        <w:rPr>
          <w:rFonts w:ascii="Arial" w:hAnsi="Arial" w:cs="Arial"/>
        </w:rPr>
        <w:id w:val="-287280404"/>
        <w:docPartObj>
          <w:docPartGallery w:val="Watermarks"/>
          <w:docPartUnique/>
        </w:docPartObj>
      </w:sdtPr>
      <w:sdtEndPr/>
      <w:sdtContent>
        <w:r>
          <w:rPr>
            <w:rFonts w:ascii="Arial" w:hAnsi="Arial" w:cs="Arial"/>
          </w:rPr>
          <w:pict w14:anchorId="51C547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1521CE" w:rsidRPr="00505D57">
      <w:rPr>
        <w:rFonts w:ascii="Arial" w:hAnsi="Arial" w:cs="Arial"/>
      </w:rPr>
      <w:t>ACMVET4X</w:t>
    </w:r>
    <w:r w:rsidR="001521CE">
      <w:rPr>
        <w:rFonts w:ascii="Arial" w:hAnsi="Arial" w:cs="Arial"/>
      </w:rPr>
      <w:t>09</w:t>
    </w:r>
    <w:r w:rsidR="001521CE" w:rsidRPr="00505D57">
      <w:rPr>
        <w:rFonts w:ascii="Arial" w:hAnsi="Arial" w:cs="Arial"/>
      </w:rPr>
      <w:t xml:space="preserve"> </w:t>
    </w:r>
    <w:r w:rsidR="0015747C" w:rsidRPr="00505D57">
      <w:rPr>
        <w:rFonts w:ascii="Arial" w:hAnsi="Arial" w:cs="Arial"/>
      </w:rPr>
      <w:t>Nurse animals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9180E"/>
    <w:multiLevelType w:val="multilevel"/>
    <w:tmpl w:val="2DB0F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063571C"/>
    <w:multiLevelType w:val="multilevel"/>
    <w:tmpl w:val="15581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3"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7C34CF"/>
    <w:multiLevelType w:val="hybridMultilevel"/>
    <w:tmpl w:val="AFA84EAA"/>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414A6C31"/>
    <w:multiLevelType w:val="multilevel"/>
    <w:tmpl w:val="BB867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3053B6F"/>
    <w:multiLevelType w:val="multilevel"/>
    <w:tmpl w:val="C2C48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937D95"/>
    <w:multiLevelType w:val="multilevel"/>
    <w:tmpl w:val="17240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6"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9"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6"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31"/>
  </w:num>
  <w:num w:numId="2" w16cid:durableId="1258755782">
    <w:abstractNumId w:val="3"/>
  </w:num>
  <w:num w:numId="3" w16cid:durableId="594167579">
    <w:abstractNumId w:val="17"/>
  </w:num>
  <w:num w:numId="4" w16cid:durableId="1633174532">
    <w:abstractNumId w:val="17"/>
  </w:num>
  <w:num w:numId="5" w16cid:durableId="583105343">
    <w:abstractNumId w:val="17"/>
  </w:num>
  <w:num w:numId="6" w16cid:durableId="1807501992">
    <w:abstractNumId w:val="17"/>
  </w:num>
  <w:num w:numId="7" w16cid:durableId="1652831368">
    <w:abstractNumId w:val="17"/>
  </w:num>
  <w:num w:numId="8" w16cid:durableId="1978878251">
    <w:abstractNumId w:val="17"/>
  </w:num>
  <w:num w:numId="9" w16cid:durableId="708072253">
    <w:abstractNumId w:val="17"/>
  </w:num>
  <w:num w:numId="10" w16cid:durableId="1666664027">
    <w:abstractNumId w:val="11"/>
  </w:num>
  <w:num w:numId="11" w16cid:durableId="941063825">
    <w:abstractNumId w:val="26"/>
  </w:num>
  <w:num w:numId="12" w16cid:durableId="741761368">
    <w:abstractNumId w:val="5"/>
  </w:num>
  <w:num w:numId="13" w16cid:durableId="355735866">
    <w:abstractNumId w:val="30"/>
  </w:num>
  <w:num w:numId="14" w16cid:durableId="640382440">
    <w:abstractNumId w:val="22"/>
  </w:num>
  <w:num w:numId="15" w16cid:durableId="2088532146">
    <w:abstractNumId w:val="6"/>
  </w:num>
  <w:num w:numId="16" w16cid:durableId="397678585">
    <w:abstractNumId w:val="32"/>
  </w:num>
  <w:num w:numId="17" w16cid:durableId="25839381">
    <w:abstractNumId w:val="4"/>
  </w:num>
  <w:num w:numId="18" w16cid:durableId="1989044541">
    <w:abstractNumId w:val="2"/>
  </w:num>
  <w:num w:numId="19" w16cid:durableId="569922279">
    <w:abstractNumId w:val="25"/>
  </w:num>
  <w:num w:numId="20" w16cid:durableId="1773012564">
    <w:abstractNumId w:val="17"/>
  </w:num>
  <w:num w:numId="21" w16cid:durableId="812720299">
    <w:abstractNumId w:val="1"/>
  </w:num>
  <w:num w:numId="22" w16cid:durableId="644898845">
    <w:abstractNumId w:val="28"/>
  </w:num>
  <w:num w:numId="23" w16cid:durableId="1138692964">
    <w:abstractNumId w:val="24"/>
  </w:num>
  <w:num w:numId="24" w16cid:durableId="1827890157">
    <w:abstractNumId w:val="18"/>
  </w:num>
  <w:num w:numId="25" w16cid:durableId="2019768002">
    <w:abstractNumId w:val="7"/>
  </w:num>
  <w:num w:numId="26" w16cid:durableId="255483156">
    <w:abstractNumId w:val="13"/>
  </w:num>
  <w:num w:numId="27" w16cid:durableId="2019236444">
    <w:abstractNumId w:val="20"/>
  </w:num>
  <w:num w:numId="28" w16cid:durableId="465271072">
    <w:abstractNumId w:val="10"/>
  </w:num>
  <w:num w:numId="29" w16cid:durableId="711271375">
    <w:abstractNumId w:val="27"/>
  </w:num>
  <w:num w:numId="30" w16cid:durableId="400563731">
    <w:abstractNumId w:val="29"/>
  </w:num>
  <w:num w:numId="31" w16cid:durableId="25106763">
    <w:abstractNumId w:val="9"/>
  </w:num>
  <w:num w:numId="32" w16cid:durableId="1833793557">
    <w:abstractNumId w:val="15"/>
  </w:num>
  <w:num w:numId="33" w16cid:durableId="201719860">
    <w:abstractNumId w:val="33"/>
  </w:num>
  <w:num w:numId="34" w16cid:durableId="2113162816">
    <w:abstractNumId w:val="12"/>
  </w:num>
  <w:num w:numId="35" w16cid:durableId="1682731902">
    <w:abstractNumId w:val="36"/>
  </w:num>
  <w:num w:numId="36" w16cid:durableId="1825662792">
    <w:abstractNumId w:val="35"/>
  </w:num>
  <w:num w:numId="37" w16cid:durableId="1256982242">
    <w:abstractNumId w:val="16"/>
  </w:num>
  <w:num w:numId="38" w16cid:durableId="155809457">
    <w:abstractNumId w:val="14"/>
  </w:num>
  <w:num w:numId="39" w16cid:durableId="215511303">
    <w:abstractNumId w:val="34"/>
  </w:num>
  <w:num w:numId="40" w16cid:durableId="1201162597">
    <w:abstractNumId w:val="0"/>
  </w:num>
  <w:num w:numId="41" w16cid:durableId="1754155916">
    <w:abstractNumId w:val="21"/>
  </w:num>
  <w:num w:numId="42" w16cid:durableId="1629045634">
    <w:abstractNumId w:val="19"/>
  </w:num>
  <w:num w:numId="43" w16cid:durableId="916134152">
    <w:abstractNumId w:val="23"/>
  </w:num>
  <w:num w:numId="44" w16cid:durableId="527749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41D0"/>
    <w:rsid w:val="00006B0D"/>
    <w:rsid w:val="00011174"/>
    <w:rsid w:val="00012723"/>
    <w:rsid w:val="000168F1"/>
    <w:rsid w:val="000249AE"/>
    <w:rsid w:val="0002742B"/>
    <w:rsid w:val="00036FCD"/>
    <w:rsid w:val="00042423"/>
    <w:rsid w:val="00042AC3"/>
    <w:rsid w:val="00044B8C"/>
    <w:rsid w:val="000457F5"/>
    <w:rsid w:val="00050E81"/>
    <w:rsid w:val="000517D9"/>
    <w:rsid w:val="00053251"/>
    <w:rsid w:val="000540C8"/>
    <w:rsid w:val="0005671C"/>
    <w:rsid w:val="0006014A"/>
    <w:rsid w:val="0006098D"/>
    <w:rsid w:val="00061FCD"/>
    <w:rsid w:val="00065AF5"/>
    <w:rsid w:val="00067A27"/>
    <w:rsid w:val="0007067A"/>
    <w:rsid w:val="00070726"/>
    <w:rsid w:val="000717B1"/>
    <w:rsid w:val="00072205"/>
    <w:rsid w:val="00072275"/>
    <w:rsid w:val="00073400"/>
    <w:rsid w:val="000746DD"/>
    <w:rsid w:val="00085A7E"/>
    <w:rsid w:val="000860D8"/>
    <w:rsid w:val="00087B22"/>
    <w:rsid w:val="000959AF"/>
    <w:rsid w:val="000A560B"/>
    <w:rsid w:val="000B3226"/>
    <w:rsid w:val="000C0E82"/>
    <w:rsid w:val="000C36CF"/>
    <w:rsid w:val="000C5B72"/>
    <w:rsid w:val="000C765A"/>
    <w:rsid w:val="000C795A"/>
    <w:rsid w:val="000D1F1F"/>
    <w:rsid w:val="000D2DE7"/>
    <w:rsid w:val="000D2EBE"/>
    <w:rsid w:val="000D4A13"/>
    <w:rsid w:val="000D7A46"/>
    <w:rsid w:val="000E0010"/>
    <w:rsid w:val="000E137E"/>
    <w:rsid w:val="000E2EA3"/>
    <w:rsid w:val="000E3903"/>
    <w:rsid w:val="000E7278"/>
    <w:rsid w:val="000E73E3"/>
    <w:rsid w:val="000F3886"/>
    <w:rsid w:val="000F4D43"/>
    <w:rsid w:val="00104CB7"/>
    <w:rsid w:val="00105FA6"/>
    <w:rsid w:val="00112C09"/>
    <w:rsid w:val="00117A0B"/>
    <w:rsid w:val="001244BD"/>
    <w:rsid w:val="00126E3B"/>
    <w:rsid w:val="00127AD3"/>
    <w:rsid w:val="0013013C"/>
    <w:rsid w:val="00130D34"/>
    <w:rsid w:val="00131D46"/>
    <w:rsid w:val="00132377"/>
    <w:rsid w:val="0013425D"/>
    <w:rsid w:val="00140641"/>
    <w:rsid w:val="00141C45"/>
    <w:rsid w:val="00144855"/>
    <w:rsid w:val="00144937"/>
    <w:rsid w:val="001452AC"/>
    <w:rsid w:val="001471C4"/>
    <w:rsid w:val="0015181F"/>
    <w:rsid w:val="001521CE"/>
    <w:rsid w:val="00157347"/>
    <w:rsid w:val="0015747C"/>
    <w:rsid w:val="00157D4F"/>
    <w:rsid w:val="00161105"/>
    <w:rsid w:val="00163C07"/>
    <w:rsid w:val="0016486C"/>
    <w:rsid w:val="00165407"/>
    <w:rsid w:val="00170113"/>
    <w:rsid w:val="00171CC9"/>
    <w:rsid w:val="0017447A"/>
    <w:rsid w:val="001804FB"/>
    <w:rsid w:val="00180953"/>
    <w:rsid w:val="001811A1"/>
    <w:rsid w:val="0018350E"/>
    <w:rsid w:val="00184B73"/>
    <w:rsid w:val="00185DEA"/>
    <w:rsid w:val="00191722"/>
    <w:rsid w:val="00191DD7"/>
    <w:rsid w:val="00192FBA"/>
    <w:rsid w:val="0019391F"/>
    <w:rsid w:val="00196997"/>
    <w:rsid w:val="00196E6C"/>
    <w:rsid w:val="001A134E"/>
    <w:rsid w:val="001A307E"/>
    <w:rsid w:val="001A48B8"/>
    <w:rsid w:val="001A6B5A"/>
    <w:rsid w:val="001B4250"/>
    <w:rsid w:val="001C108A"/>
    <w:rsid w:val="001C4D6F"/>
    <w:rsid w:val="001D25F8"/>
    <w:rsid w:val="001D59A7"/>
    <w:rsid w:val="001E30C2"/>
    <w:rsid w:val="001E4EB8"/>
    <w:rsid w:val="001E5B8C"/>
    <w:rsid w:val="001E69D2"/>
    <w:rsid w:val="001F0580"/>
    <w:rsid w:val="001F2801"/>
    <w:rsid w:val="001F3716"/>
    <w:rsid w:val="001F65FA"/>
    <w:rsid w:val="001F6795"/>
    <w:rsid w:val="001F7AB1"/>
    <w:rsid w:val="002000FD"/>
    <w:rsid w:val="00201B35"/>
    <w:rsid w:val="00202A9D"/>
    <w:rsid w:val="00210BA5"/>
    <w:rsid w:val="00210D83"/>
    <w:rsid w:val="00210FF2"/>
    <w:rsid w:val="0021460F"/>
    <w:rsid w:val="00220808"/>
    <w:rsid w:val="00220CF8"/>
    <w:rsid w:val="00221B78"/>
    <w:rsid w:val="00223546"/>
    <w:rsid w:val="00225717"/>
    <w:rsid w:val="002257C3"/>
    <w:rsid w:val="00227DCD"/>
    <w:rsid w:val="00236896"/>
    <w:rsid w:val="00236AF2"/>
    <w:rsid w:val="00241774"/>
    <w:rsid w:val="00244901"/>
    <w:rsid w:val="00246D91"/>
    <w:rsid w:val="00250B44"/>
    <w:rsid w:val="0025394F"/>
    <w:rsid w:val="002539F9"/>
    <w:rsid w:val="002614D2"/>
    <w:rsid w:val="00267B17"/>
    <w:rsid w:val="0027209B"/>
    <w:rsid w:val="0027483A"/>
    <w:rsid w:val="0027673D"/>
    <w:rsid w:val="00277F6F"/>
    <w:rsid w:val="002802FE"/>
    <w:rsid w:val="00281EB7"/>
    <w:rsid w:val="00282186"/>
    <w:rsid w:val="002838DB"/>
    <w:rsid w:val="002840EF"/>
    <w:rsid w:val="00285A2C"/>
    <w:rsid w:val="00290380"/>
    <w:rsid w:val="002931FB"/>
    <w:rsid w:val="0029528F"/>
    <w:rsid w:val="002953AD"/>
    <w:rsid w:val="002969D8"/>
    <w:rsid w:val="002A1489"/>
    <w:rsid w:val="002A2545"/>
    <w:rsid w:val="002A338A"/>
    <w:rsid w:val="002A41A8"/>
    <w:rsid w:val="002A55FD"/>
    <w:rsid w:val="002A5DCC"/>
    <w:rsid w:val="002A76D4"/>
    <w:rsid w:val="002C637D"/>
    <w:rsid w:val="002C7C2F"/>
    <w:rsid w:val="002D0DFA"/>
    <w:rsid w:val="002D1663"/>
    <w:rsid w:val="002D4A5E"/>
    <w:rsid w:val="002D71F8"/>
    <w:rsid w:val="002E097C"/>
    <w:rsid w:val="002E0CC2"/>
    <w:rsid w:val="002E5026"/>
    <w:rsid w:val="002E736E"/>
    <w:rsid w:val="002F054F"/>
    <w:rsid w:val="002F4169"/>
    <w:rsid w:val="002F54A6"/>
    <w:rsid w:val="003039CB"/>
    <w:rsid w:val="003052E1"/>
    <w:rsid w:val="00313EC0"/>
    <w:rsid w:val="003151EF"/>
    <w:rsid w:val="00316B57"/>
    <w:rsid w:val="00322B1C"/>
    <w:rsid w:val="00323183"/>
    <w:rsid w:val="0032698B"/>
    <w:rsid w:val="003275DA"/>
    <w:rsid w:val="00332282"/>
    <w:rsid w:val="003334F7"/>
    <w:rsid w:val="00333EEE"/>
    <w:rsid w:val="00340EDC"/>
    <w:rsid w:val="0035021C"/>
    <w:rsid w:val="00350925"/>
    <w:rsid w:val="00351298"/>
    <w:rsid w:val="00362BA8"/>
    <w:rsid w:val="00364F2B"/>
    <w:rsid w:val="00365773"/>
    <w:rsid w:val="00366E24"/>
    <w:rsid w:val="00372696"/>
    <w:rsid w:val="00372FC0"/>
    <w:rsid w:val="00373C28"/>
    <w:rsid w:val="00373DD6"/>
    <w:rsid w:val="00375EE4"/>
    <w:rsid w:val="00377CA4"/>
    <w:rsid w:val="00380692"/>
    <w:rsid w:val="003835E1"/>
    <w:rsid w:val="00383FC4"/>
    <w:rsid w:val="00386EBA"/>
    <w:rsid w:val="003918F3"/>
    <w:rsid w:val="0039241C"/>
    <w:rsid w:val="00396EEB"/>
    <w:rsid w:val="003A0211"/>
    <w:rsid w:val="003A2050"/>
    <w:rsid w:val="003A51DA"/>
    <w:rsid w:val="003B4F5D"/>
    <w:rsid w:val="003B6AAC"/>
    <w:rsid w:val="003C12C8"/>
    <w:rsid w:val="003C48A0"/>
    <w:rsid w:val="003C64E9"/>
    <w:rsid w:val="003C75CC"/>
    <w:rsid w:val="003D0116"/>
    <w:rsid w:val="003D05C2"/>
    <w:rsid w:val="003D1133"/>
    <w:rsid w:val="003D73B7"/>
    <w:rsid w:val="003E059E"/>
    <w:rsid w:val="003E4AE3"/>
    <w:rsid w:val="003E511F"/>
    <w:rsid w:val="003E53B0"/>
    <w:rsid w:val="003E5704"/>
    <w:rsid w:val="003F2BD6"/>
    <w:rsid w:val="003F30BE"/>
    <w:rsid w:val="003F38F2"/>
    <w:rsid w:val="003F4FC6"/>
    <w:rsid w:val="004021DA"/>
    <w:rsid w:val="0040475A"/>
    <w:rsid w:val="004130CF"/>
    <w:rsid w:val="00415453"/>
    <w:rsid w:val="00415B93"/>
    <w:rsid w:val="00427D7E"/>
    <w:rsid w:val="00430E24"/>
    <w:rsid w:val="0043176A"/>
    <w:rsid w:val="0043213B"/>
    <w:rsid w:val="00432986"/>
    <w:rsid w:val="00433351"/>
    <w:rsid w:val="00436529"/>
    <w:rsid w:val="004379DD"/>
    <w:rsid w:val="00444F65"/>
    <w:rsid w:val="004451AE"/>
    <w:rsid w:val="00457004"/>
    <w:rsid w:val="00457857"/>
    <w:rsid w:val="00460256"/>
    <w:rsid w:val="00464363"/>
    <w:rsid w:val="00465F3C"/>
    <w:rsid w:val="00467996"/>
    <w:rsid w:val="00470D6B"/>
    <w:rsid w:val="004738E0"/>
    <w:rsid w:val="004743A9"/>
    <w:rsid w:val="00476EA0"/>
    <w:rsid w:val="00480F0A"/>
    <w:rsid w:val="004829F5"/>
    <w:rsid w:val="00485DD7"/>
    <w:rsid w:val="00491449"/>
    <w:rsid w:val="0049625A"/>
    <w:rsid w:val="004A22E4"/>
    <w:rsid w:val="004A37B0"/>
    <w:rsid w:val="004A3E31"/>
    <w:rsid w:val="004A46F8"/>
    <w:rsid w:val="004A629B"/>
    <w:rsid w:val="004A66E7"/>
    <w:rsid w:val="004A7722"/>
    <w:rsid w:val="004A79DF"/>
    <w:rsid w:val="004B0020"/>
    <w:rsid w:val="004B1C42"/>
    <w:rsid w:val="004B1F0B"/>
    <w:rsid w:val="004B38CD"/>
    <w:rsid w:val="004B62A3"/>
    <w:rsid w:val="004C7821"/>
    <w:rsid w:val="004D306D"/>
    <w:rsid w:val="004D498B"/>
    <w:rsid w:val="004D616C"/>
    <w:rsid w:val="004D6C93"/>
    <w:rsid w:val="004D7FDA"/>
    <w:rsid w:val="004E06E7"/>
    <w:rsid w:val="004E7D40"/>
    <w:rsid w:val="004F29B0"/>
    <w:rsid w:val="004F3D79"/>
    <w:rsid w:val="005037E6"/>
    <w:rsid w:val="00505D57"/>
    <w:rsid w:val="005072F6"/>
    <w:rsid w:val="0051202F"/>
    <w:rsid w:val="00512D95"/>
    <w:rsid w:val="00514751"/>
    <w:rsid w:val="005233EB"/>
    <w:rsid w:val="00526094"/>
    <w:rsid w:val="00526D30"/>
    <w:rsid w:val="00534681"/>
    <w:rsid w:val="0054375E"/>
    <w:rsid w:val="0054454F"/>
    <w:rsid w:val="00550313"/>
    <w:rsid w:val="005507FD"/>
    <w:rsid w:val="00552F92"/>
    <w:rsid w:val="0056116D"/>
    <w:rsid w:val="00564BC1"/>
    <w:rsid w:val="00565794"/>
    <w:rsid w:val="0058058E"/>
    <w:rsid w:val="00583842"/>
    <w:rsid w:val="00583F4A"/>
    <w:rsid w:val="00586434"/>
    <w:rsid w:val="005876CE"/>
    <w:rsid w:val="0059102D"/>
    <w:rsid w:val="00595F86"/>
    <w:rsid w:val="005A258F"/>
    <w:rsid w:val="005B02EB"/>
    <w:rsid w:val="005B2004"/>
    <w:rsid w:val="005B2D76"/>
    <w:rsid w:val="005B323E"/>
    <w:rsid w:val="005B4957"/>
    <w:rsid w:val="005C0576"/>
    <w:rsid w:val="005C1354"/>
    <w:rsid w:val="005C4797"/>
    <w:rsid w:val="005C65AE"/>
    <w:rsid w:val="005C72C0"/>
    <w:rsid w:val="005C735E"/>
    <w:rsid w:val="005D14D6"/>
    <w:rsid w:val="005D469E"/>
    <w:rsid w:val="005E0982"/>
    <w:rsid w:val="005F370E"/>
    <w:rsid w:val="005F39AD"/>
    <w:rsid w:val="005F41AD"/>
    <w:rsid w:val="005F4A74"/>
    <w:rsid w:val="005F520D"/>
    <w:rsid w:val="0060074E"/>
    <w:rsid w:val="006049F6"/>
    <w:rsid w:val="00604C9D"/>
    <w:rsid w:val="006113FE"/>
    <w:rsid w:val="006155FF"/>
    <w:rsid w:val="00615ADB"/>
    <w:rsid w:val="00617BBE"/>
    <w:rsid w:val="00622460"/>
    <w:rsid w:val="00622748"/>
    <w:rsid w:val="0062605C"/>
    <w:rsid w:val="00627088"/>
    <w:rsid w:val="006275E3"/>
    <w:rsid w:val="00630EDC"/>
    <w:rsid w:val="00631107"/>
    <w:rsid w:val="00637DD7"/>
    <w:rsid w:val="00647934"/>
    <w:rsid w:val="006504BB"/>
    <w:rsid w:val="00653042"/>
    <w:rsid w:val="00655AFC"/>
    <w:rsid w:val="00656877"/>
    <w:rsid w:val="00657EA3"/>
    <w:rsid w:val="00660D16"/>
    <w:rsid w:val="00663802"/>
    <w:rsid w:val="00663892"/>
    <w:rsid w:val="00664257"/>
    <w:rsid w:val="00664405"/>
    <w:rsid w:val="00664455"/>
    <w:rsid w:val="00672B93"/>
    <w:rsid w:val="00676E54"/>
    <w:rsid w:val="00686891"/>
    <w:rsid w:val="00690AC9"/>
    <w:rsid w:val="00696F0C"/>
    <w:rsid w:val="006A0757"/>
    <w:rsid w:val="006A0DDF"/>
    <w:rsid w:val="006A58EE"/>
    <w:rsid w:val="006A5CF9"/>
    <w:rsid w:val="006B406A"/>
    <w:rsid w:val="006C0AA0"/>
    <w:rsid w:val="006C1B40"/>
    <w:rsid w:val="006C317C"/>
    <w:rsid w:val="006C3A52"/>
    <w:rsid w:val="006D0F7D"/>
    <w:rsid w:val="006D1F44"/>
    <w:rsid w:val="006E18D0"/>
    <w:rsid w:val="006E5F9F"/>
    <w:rsid w:val="006E69D8"/>
    <w:rsid w:val="006F231E"/>
    <w:rsid w:val="006F3E26"/>
    <w:rsid w:val="00703271"/>
    <w:rsid w:val="00703F8A"/>
    <w:rsid w:val="007046A3"/>
    <w:rsid w:val="007122D2"/>
    <w:rsid w:val="0071549A"/>
    <w:rsid w:val="00716886"/>
    <w:rsid w:val="00721766"/>
    <w:rsid w:val="00726491"/>
    <w:rsid w:val="007423F5"/>
    <w:rsid w:val="00742F52"/>
    <w:rsid w:val="0074369A"/>
    <w:rsid w:val="007437DE"/>
    <w:rsid w:val="007452A9"/>
    <w:rsid w:val="0075044D"/>
    <w:rsid w:val="00751D08"/>
    <w:rsid w:val="00761428"/>
    <w:rsid w:val="00770132"/>
    <w:rsid w:val="0078056B"/>
    <w:rsid w:val="0078096B"/>
    <w:rsid w:val="00780C14"/>
    <w:rsid w:val="00781343"/>
    <w:rsid w:val="00781F02"/>
    <w:rsid w:val="00785333"/>
    <w:rsid w:val="007903AF"/>
    <w:rsid w:val="007940CE"/>
    <w:rsid w:val="007A0A6A"/>
    <w:rsid w:val="007A12DF"/>
    <w:rsid w:val="007A1704"/>
    <w:rsid w:val="007A513D"/>
    <w:rsid w:val="007A72C1"/>
    <w:rsid w:val="007B135E"/>
    <w:rsid w:val="007B1FB8"/>
    <w:rsid w:val="007C1161"/>
    <w:rsid w:val="007C13D1"/>
    <w:rsid w:val="007C21AE"/>
    <w:rsid w:val="007D4876"/>
    <w:rsid w:val="007D534C"/>
    <w:rsid w:val="007D5905"/>
    <w:rsid w:val="007E206A"/>
    <w:rsid w:val="007E40E9"/>
    <w:rsid w:val="007E775F"/>
    <w:rsid w:val="007F287E"/>
    <w:rsid w:val="007F4EDD"/>
    <w:rsid w:val="00804F48"/>
    <w:rsid w:val="00807F39"/>
    <w:rsid w:val="00810C05"/>
    <w:rsid w:val="008203C7"/>
    <w:rsid w:val="008260E2"/>
    <w:rsid w:val="0082626D"/>
    <w:rsid w:val="00826957"/>
    <w:rsid w:val="00833F27"/>
    <w:rsid w:val="0084210B"/>
    <w:rsid w:val="00842627"/>
    <w:rsid w:val="00843203"/>
    <w:rsid w:val="008461F4"/>
    <w:rsid w:val="0085368B"/>
    <w:rsid w:val="00861867"/>
    <w:rsid w:val="00874E22"/>
    <w:rsid w:val="00891ADE"/>
    <w:rsid w:val="00893979"/>
    <w:rsid w:val="00894EA4"/>
    <w:rsid w:val="00896F96"/>
    <w:rsid w:val="008A2237"/>
    <w:rsid w:val="008A555D"/>
    <w:rsid w:val="008A7DDB"/>
    <w:rsid w:val="008B6136"/>
    <w:rsid w:val="008B749D"/>
    <w:rsid w:val="008D0938"/>
    <w:rsid w:val="008D0C92"/>
    <w:rsid w:val="008E1A43"/>
    <w:rsid w:val="008E2E2B"/>
    <w:rsid w:val="008E388A"/>
    <w:rsid w:val="008E64FE"/>
    <w:rsid w:val="008E6615"/>
    <w:rsid w:val="008F0CB1"/>
    <w:rsid w:val="008F2B96"/>
    <w:rsid w:val="008F54D2"/>
    <w:rsid w:val="008F5F95"/>
    <w:rsid w:val="008F61D4"/>
    <w:rsid w:val="0090261A"/>
    <w:rsid w:val="0091233E"/>
    <w:rsid w:val="00913417"/>
    <w:rsid w:val="00915FAA"/>
    <w:rsid w:val="00922C8D"/>
    <w:rsid w:val="00924E43"/>
    <w:rsid w:val="0092632A"/>
    <w:rsid w:val="00936842"/>
    <w:rsid w:val="009412F2"/>
    <w:rsid w:val="009432E2"/>
    <w:rsid w:val="00947A6F"/>
    <w:rsid w:val="00952060"/>
    <w:rsid w:val="009530B7"/>
    <w:rsid w:val="00953E14"/>
    <w:rsid w:val="00956EEC"/>
    <w:rsid w:val="00957C79"/>
    <w:rsid w:val="009617FF"/>
    <w:rsid w:val="00961C3F"/>
    <w:rsid w:val="009658DF"/>
    <w:rsid w:val="009737A4"/>
    <w:rsid w:val="00980F36"/>
    <w:rsid w:val="00981611"/>
    <w:rsid w:val="00982C02"/>
    <w:rsid w:val="009849EA"/>
    <w:rsid w:val="00984A74"/>
    <w:rsid w:val="00991AF3"/>
    <w:rsid w:val="00994A1F"/>
    <w:rsid w:val="00994BBB"/>
    <w:rsid w:val="0099557E"/>
    <w:rsid w:val="009A18AC"/>
    <w:rsid w:val="009A1D99"/>
    <w:rsid w:val="009A45C0"/>
    <w:rsid w:val="009A5A81"/>
    <w:rsid w:val="009A6908"/>
    <w:rsid w:val="009B3A98"/>
    <w:rsid w:val="009B3C8A"/>
    <w:rsid w:val="009B6C47"/>
    <w:rsid w:val="009C4F5F"/>
    <w:rsid w:val="009C6220"/>
    <w:rsid w:val="009C68E3"/>
    <w:rsid w:val="009C6E29"/>
    <w:rsid w:val="009D11EC"/>
    <w:rsid w:val="009D14EB"/>
    <w:rsid w:val="009D364F"/>
    <w:rsid w:val="009D5303"/>
    <w:rsid w:val="009D7505"/>
    <w:rsid w:val="009E28DC"/>
    <w:rsid w:val="009E501A"/>
    <w:rsid w:val="009E61F9"/>
    <w:rsid w:val="009F285F"/>
    <w:rsid w:val="009F4193"/>
    <w:rsid w:val="009F59E4"/>
    <w:rsid w:val="00A102BA"/>
    <w:rsid w:val="00A12E3F"/>
    <w:rsid w:val="00A1547A"/>
    <w:rsid w:val="00A16E66"/>
    <w:rsid w:val="00A176B4"/>
    <w:rsid w:val="00A2088C"/>
    <w:rsid w:val="00A21BD3"/>
    <w:rsid w:val="00A25DC4"/>
    <w:rsid w:val="00A27593"/>
    <w:rsid w:val="00A30909"/>
    <w:rsid w:val="00A342BD"/>
    <w:rsid w:val="00A35319"/>
    <w:rsid w:val="00A35EBB"/>
    <w:rsid w:val="00A36090"/>
    <w:rsid w:val="00A36E4C"/>
    <w:rsid w:val="00A45EDB"/>
    <w:rsid w:val="00A46EF6"/>
    <w:rsid w:val="00A50364"/>
    <w:rsid w:val="00A509A3"/>
    <w:rsid w:val="00A55D7A"/>
    <w:rsid w:val="00A638A6"/>
    <w:rsid w:val="00A67C83"/>
    <w:rsid w:val="00A71A89"/>
    <w:rsid w:val="00A72C19"/>
    <w:rsid w:val="00A75916"/>
    <w:rsid w:val="00A775BA"/>
    <w:rsid w:val="00A776F1"/>
    <w:rsid w:val="00A800A4"/>
    <w:rsid w:val="00A82462"/>
    <w:rsid w:val="00A83F69"/>
    <w:rsid w:val="00A85BD8"/>
    <w:rsid w:val="00A86368"/>
    <w:rsid w:val="00A86A20"/>
    <w:rsid w:val="00A86AF1"/>
    <w:rsid w:val="00A93487"/>
    <w:rsid w:val="00AA3B1E"/>
    <w:rsid w:val="00AB1E2B"/>
    <w:rsid w:val="00AB23E4"/>
    <w:rsid w:val="00AB4D85"/>
    <w:rsid w:val="00AB5A49"/>
    <w:rsid w:val="00AB640B"/>
    <w:rsid w:val="00AC3FFF"/>
    <w:rsid w:val="00AC49D3"/>
    <w:rsid w:val="00AC7CF7"/>
    <w:rsid w:val="00AD03E0"/>
    <w:rsid w:val="00AD145B"/>
    <w:rsid w:val="00AD41BF"/>
    <w:rsid w:val="00AD7E2F"/>
    <w:rsid w:val="00AE0D4C"/>
    <w:rsid w:val="00AF01CB"/>
    <w:rsid w:val="00AF79BD"/>
    <w:rsid w:val="00AF7C4B"/>
    <w:rsid w:val="00B00651"/>
    <w:rsid w:val="00B01253"/>
    <w:rsid w:val="00B04CD2"/>
    <w:rsid w:val="00B04E40"/>
    <w:rsid w:val="00B07DB9"/>
    <w:rsid w:val="00B134C5"/>
    <w:rsid w:val="00B140BE"/>
    <w:rsid w:val="00B14188"/>
    <w:rsid w:val="00B16526"/>
    <w:rsid w:val="00B20A82"/>
    <w:rsid w:val="00B20DC0"/>
    <w:rsid w:val="00B236D1"/>
    <w:rsid w:val="00B26CED"/>
    <w:rsid w:val="00B27DC8"/>
    <w:rsid w:val="00B406E3"/>
    <w:rsid w:val="00B4111D"/>
    <w:rsid w:val="00B43EBA"/>
    <w:rsid w:val="00B617CC"/>
    <w:rsid w:val="00B67F5A"/>
    <w:rsid w:val="00B73B25"/>
    <w:rsid w:val="00B73B7D"/>
    <w:rsid w:val="00B76B2F"/>
    <w:rsid w:val="00B77650"/>
    <w:rsid w:val="00B849ED"/>
    <w:rsid w:val="00B851A3"/>
    <w:rsid w:val="00B85A2F"/>
    <w:rsid w:val="00B90FCC"/>
    <w:rsid w:val="00B94581"/>
    <w:rsid w:val="00B978F8"/>
    <w:rsid w:val="00B97A63"/>
    <w:rsid w:val="00BA1ABC"/>
    <w:rsid w:val="00BA1F01"/>
    <w:rsid w:val="00BA1F36"/>
    <w:rsid w:val="00BA2763"/>
    <w:rsid w:val="00BB0528"/>
    <w:rsid w:val="00BB45F2"/>
    <w:rsid w:val="00BB4D8B"/>
    <w:rsid w:val="00BC19E3"/>
    <w:rsid w:val="00BC1A73"/>
    <w:rsid w:val="00BC33CD"/>
    <w:rsid w:val="00BC3CF3"/>
    <w:rsid w:val="00BD2881"/>
    <w:rsid w:val="00BD6DF5"/>
    <w:rsid w:val="00BE0C39"/>
    <w:rsid w:val="00BE11EC"/>
    <w:rsid w:val="00BE2430"/>
    <w:rsid w:val="00BE2487"/>
    <w:rsid w:val="00BE3DD6"/>
    <w:rsid w:val="00BE691C"/>
    <w:rsid w:val="00BF352D"/>
    <w:rsid w:val="00BF37E1"/>
    <w:rsid w:val="00BF4C59"/>
    <w:rsid w:val="00BF6F22"/>
    <w:rsid w:val="00C00D0B"/>
    <w:rsid w:val="00C04160"/>
    <w:rsid w:val="00C049D1"/>
    <w:rsid w:val="00C115E4"/>
    <w:rsid w:val="00C12509"/>
    <w:rsid w:val="00C13E17"/>
    <w:rsid w:val="00C2391C"/>
    <w:rsid w:val="00C25A9B"/>
    <w:rsid w:val="00C32357"/>
    <w:rsid w:val="00C32D63"/>
    <w:rsid w:val="00C46550"/>
    <w:rsid w:val="00C47818"/>
    <w:rsid w:val="00C50D3E"/>
    <w:rsid w:val="00C52AF8"/>
    <w:rsid w:val="00C5391B"/>
    <w:rsid w:val="00C54B14"/>
    <w:rsid w:val="00C56004"/>
    <w:rsid w:val="00C56A1A"/>
    <w:rsid w:val="00C602DE"/>
    <w:rsid w:val="00C61666"/>
    <w:rsid w:val="00C705B9"/>
    <w:rsid w:val="00C71665"/>
    <w:rsid w:val="00C7253C"/>
    <w:rsid w:val="00C74FF7"/>
    <w:rsid w:val="00C76798"/>
    <w:rsid w:val="00C857E4"/>
    <w:rsid w:val="00C868BD"/>
    <w:rsid w:val="00C95927"/>
    <w:rsid w:val="00C95F0C"/>
    <w:rsid w:val="00C97178"/>
    <w:rsid w:val="00C974BB"/>
    <w:rsid w:val="00CA18BF"/>
    <w:rsid w:val="00CA3291"/>
    <w:rsid w:val="00CB052E"/>
    <w:rsid w:val="00CB39C4"/>
    <w:rsid w:val="00CB59C0"/>
    <w:rsid w:val="00CC0562"/>
    <w:rsid w:val="00CC3621"/>
    <w:rsid w:val="00CC6D8B"/>
    <w:rsid w:val="00CD0CFD"/>
    <w:rsid w:val="00CD2775"/>
    <w:rsid w:val="00CD3508"/>
    <w:rsid w:val="00CE285C"/>
    <w:rsid w:val="00CE4FF6"/>
    <w:rsid w:val="00CE52B9"/>
    <w:rsid w:val="00CE7E3D"/>
    <w:rsid w:val="00CF0889"/>
    <w:rsid w:val="00D024B9"/>
    <w:rsid w:val="00D02C9E"/>
    <w:rsid w:val="00D04B08"/>
    <w:rsid w:val="00D10080"/>
    <w:rsid w:val="00D12636"/>
    <w:rsid w:val="00D12F36"/>
    <w:rsid w:val="00D17C60"/>
    <w:rsid w:val="00D21307"/>
    <w:rsid w:val="00D21C7E"/>
    <w:rsid w:val="00D30BEA"/>
    <w:rsid w:val="00D33AFD"/>
    <w:rsid w:val="00D3554E"/>
    <w:rsid w:val="00D41648"/>
    <w:rsid w:val="00D439CB"/>
    <w:rsid w:val="00D43E34"/>
    <w:rsid w:val="00D44559"/>
    <w:rsid w:val="00D44E6F"/>
    <w:rsid w:val="00D50851"/>
    <w:rsid w:val="00D52B06"/>
    <w:rsid w:val="00D533A7"/>
    <w:rsid w:val="00D53B3E"/>
    <w:rsid w:val="00D575B6"/>
    <w:rsid w:val="00D57ED8"/>
    <w:rsid w:val="00D6174B"/>
    <w:rsid w:val="00D624C1"/>
    <w:rsid w:val="00D628B1"/>
    <w:rsid w:val="00D645C0"/>
    <w:rsid w:val="00D6488A"/>
    <w:rsid w:val="00D66FAB"/>
    <w:rsid w:val="00D70272"/>
    <w:rsid w:val="00D823FF"/>
    <w:rsid w:val="00D8652A"/>
    <w:rsid w:val="00D87DAF"/>
    <w:rsid w:val="00D90157"/>
    <w:rsid w:val="00D9162C"/>
    <w:rsid w:val="00DA1404"/>
    <w:rsid w:val="00DA1E44"/>
    <w:rsid w:val="00DA4BFB"/>
    <w:rsid w:val="00DA7303"/>
    <w:rsid w:val="00DB03C4"/>
    <w:rsid w:val="00DB191B"/>
    <w:rsid w:val="00DB59DE"/>
    <w:rsid w:val="00DB59E7"/>
    <w:rsid w:val="00DB6733"/>
    <w:rsid w:val="00DC0F19"/>
    <w:rsid w:val="00DC1DDB"/>
    <w:rsid w:val="00DC4508"/>
    <w:rsid w:val="00DC59C9"/>
    <w:rsid w:val="00DD0A54"/>
    <w:rsid w:val="00DD0B92"/>
    <w:rsid w:val="00DD381C"/>
    <w:rsid w:val="00DD5272"/>
    <w:rsid w:val="00DD5EBE"/>
    <w:rsid w:val="00DE17DE"/>
    <w:rsid w:val="00DE3E65"/>
    <w:rsid w:val="00DF0E20"/>
    <w:rsid w:val="00DF302A"/>
    <w:rsid w:val="00DF53F9"/>
    <w:rsid w:val="00E00B29"/>
    <w:rsid w:val="00E04A01"/>
    <w:rsid w:val="00E06830"/>
    <w:rsid w:val="00E20E86"/>
    <w:rsid w:val="00E23F79"/>
    <w:rsid w:val="00E26AB4"/>
    <w:rsid w:val="00E301D3"/>
    <w:rsid w:val="00E30944"/>
    <w:rsid w:val="00E3180F"/>
    <w:rsid w:val="00E31F88"/>
    <w:rsid w:val="00E34167"/>
    <w:rsid w:val="00E35F55"/>
    <w:rsid w:val="00E37095"/>
    <w:rsid w:val="00E3774C"/>
    <w:rsid w:val="00E41A55"/>
    <w:rsid w:val="00E42D84"/>
    <w:rsid w:val="00E45554"/>
    <w:rsid w:val="00E5158E"/>
    <w:rsid w:val="00E546F7"/>
    <w:rsid w:val="00E54C39"/>
    <w:rsid w:val="00E550C7"/>
    <w:rsid w:val="00E554F2"/>
    <w:rsid w:val="00E55CD3"/>
    <w:rsid w:val="00E57625"/>
    <w:rsid w:val="00E57A0F"/>
    <w:rsid w:val="00E612BD"/>
    <w:rsid w:val="00E61DFA"/>
    <w:rsid w:val="00E67E16"/>
    <w:rsid w:val="00E71B5B"/>
    <w:rsid w:val="00E73D4C"/>
    <w:rsid w:val="00E756EE"/>
    <w:rsid w:val="00E76329"/>
    <w:rsid w:val="00E777C9"/>
    <w:rsid w:val="00E80ECA"/>
    <w:rsid w:val="00E816CF"/>
    <w:rsid w:val="00E84724"/>
    <w:rsid w:val="00E8583E"/>
    <w:rsid w:val="00E902A5"/>
    <w:rsid w:val="00E91B63"/>
    <w:rsid w:val="00E94DC7"/>
    <w:rsid w:val="00E9653C"/>
    <w:rsid w:val="00EA0F7B"/>
    <w:rsid w:val="00EA29E1"/>
    <w:rsid w:val="00EB1EB5"/>
    <w:rsid w:val="00EB33AC"/>
    <w:rsid w:val="00EB348F"/>
    <w:rsid w:val="00EB4F8C"/>
    <w:rsid w:val="00EC1101"/>
    <w:rsid w:val="00EC2C7A"/>
    <w:rsid w:val="00EC340E"/>
    <w:rsid w:val="00EC3A4D"/>
    <w:rsid w:val="00EC3AE3"/>
    <w:rsid w:val="00ED6828"/>
    <w:rsid w:val="00EE08C5"/>
    <w:rsid w:val="00EE332A"/>
    <w:rsid w:val="00EE55A5"/>
    <w:rsid w:val="00EE62A3"/>
    <w:rsid w:val="00EE69C0"/>
    <w:rsid w:val="00EF5857"/>
    <w:rsid w:val="00EF799A"/>
    <w:rsid w:val="00F13C6B"/>
    <w:rsid w:val="00F145D9"/>
    <w:rsid w:val="00F16F36"/>
    <w:rsid w:val="00F21564"/>
    <w:rsid w:val="00F362AE"/>
    <w:rsid w:val="00F36F8A"/>
    <w:rsid w:val="00F37800"/>
    <w:rsid w:val="00F423DD"/>
    <w:rsid w:val="00F42B74"/>
    <w:rsid w:val="00F43DEC"/>
    <w:rsid w:val="00F44751"/>
    <w:rsid w:val="00F4742A"/>
    <w:rsid w:val="00F55A42"/>
    <w:rsid w:val="00F60B49"/>
    <w:rsid w:val="00F63DAF"/>
    <w:rsid w:val="00F65447"/>
    <w:rsid w:val="00F664F2"/>
    <w:rsid w:val="00F67C40"/>
    <w:rsid w:val="00F7147E"/>
    <w:rsid w:val="00F747CB"/>
    <w:rsid w:val="00F760A7"/>
    <w:rsid w:val="00F8358E"/>
    <w:rsid w:val="00F84026"/>
    <w:rsid w:val="00F93C27"/>
    <w:rsid w:val="00F95D11"/>
    <w:rsid w:val="00F9791F"/>
    <w:rsid w:val="00FA14B7"/>
    <w:rsid w:val="00FA3A74"/>
    <w:rsid w:val="00FB2F6B"/>
    <w:rsid w:val="00FB5B29"/>
    <w:rsid w:val="00FB5E21"/>
    <w:rsid w:val="00FB6954"/>
    <w:rsid w:val="00FC088D"/>
    <w:rsid w:val="00FC1D8E"/>
    <w:rsid w:val="00FC353C"/>
    <w:rsid w:val="00FE2424"/>
    <w:rsid w:val="00FE4788"/>
    <w:rsid w:val="00FE64EF"/>
    <w:rsid w:val="00FF2CDE"/>
    <w:rsid w:val="00FF3938"/>
    <w:rsid w:val="00FF4429"/>
    <w:rsid w:val="00FF5438"/>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D17C60"/>
    <w:rPr>
      <w:rFonts w:ascii="Arial" w:hAnsi="Arial"/>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15747C"/>
    <w:rPr>
      <w:rFonts w:ascii="Arial" w:hAnsi="Arial"/>
      <w:color w:val="1E3531"/>
    </w:rPr>
  </w:style>
  <w:style w:type="character" w:customStyle="1" w:styleId="BodyTextSIChar">
    <w:name w:val="Body Text SI Char"/>
    <w:basedOn w:val="DefaultParagraphFont"/>
    <w:link w:val="BodyTextSI"/>
    <w:rsid w:val="0015747C"/>
    <w:rPr>
      <w:rFonts w:ascii="Arial" w:hAnsi="Arial"/>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9"/>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5507FD"/>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5507FD"/>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8203C7"/>
    <w:pPr>
      <w:numPr>
        <w:numId w:val="39"/>
      </w:numPr>
      <w:tabs>
        <w:tab w:val="left" w:pos="357"/>
      </w:tabs>
      <w:ind w:left="357" w:hanging="357"/>
    </w:pPr>
    <w:rPr>
      <w:rFonts w:ascii="Arial" w:hAnsi="Arial"/>
      <w:color w:val="213430" w:themeColor="text1"/>
      <w:sz w:val="22"/>
      <w:szCs w:val="22"/>
    </w:rPr>
  </w:style>
  <w:style w:type="paragraph" w:customStyle="1" w:styleId="SIBulletList2">
    <w:name w:val="SI Bullet List 2"/>
    <w:basedOn w:val="SIBulletList1"/>
    <w:qFormat/>
    <w:rsid w:val="00C602DE"/>
    <w:pPr>
      <w:tabs>
        <w:tab w:val="left" w:pos="720"/>
      </w:tabs>
      <w:ind w:left="714"/>
    </w:pPr>
  </w:style>
  <w:style w:type="character" w:customStyle="1" w:styleId="cf01">
    <w:name w:val="cf01"/>
    <w:basedOn w:val="DefaultParagraphFont"/>
    <w:rsid w:val="008A2237"/>
    <w:rPr>
      <w:rFonts w:ascii="Segoe UI" w:hAnsi="Segoe UI" w:cs="Segoe UI" w:hint="default"/>
      <w:sz w:val="18"/>
      <w:szCs w:val="18"/>
    </w:rPr>
  </w:style>
  <w:style w:type="paragraph" w:styleId="Revision">
    <w:name w:val="Revision"/>
    <w:hidden/>
    <w:uiPriority w:val="99"/>
    <w:semiHidden/>
    <w:rsid w:val="009F59E4"/>
    <w:rPr>
      <w:rFonts w:ascii="Avenir LT Std 45 Book" w:hAnsi="Avenir LT Std 45 Book"/>
      <w:sz w:val="22"/>
      <w:szCs w:val="22"/>
    </w:rPr>
  </w:style>
  <w:style w:type="character" w:styleId="Mention">
    <w:name w:val="Mention"/>
    <w:basedOn w:val="DefaultParagraphFont"/>
    <w:uiPriority w:val="99"/>
    <w:unhideWhenUsed/>
    <w:rsid w:val="00810C0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2.xml><?xml version="1.0" encoding="utf-8"?>
<ds:datastoreItem xmlns:ds="http://schemas.openxmlformats.org/officeDocument/2006/customXml" ds:itemID="{C7C1A218-D8F0-4969-8700-57A684E7E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6bd3b-0e12-477f-b656-0ba942a07f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doc template</Template>
  <TotalTime>472</TotalTime>
  <Pages>7</Pages>
  <Words>1542</Words>
  <Characters>9964</Characters>
  <Application>Microsoft Office Word</Application>
  <DocSecurity>0</DocSecurity>
  <Lines>343</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Penny McQueen</cp:lastModifiedBy>
  <cp:revision>161</cp:revision>
  <dcterms:created xsi:type="dcterms:W3CDTF">2025-11-04T00:34:00Z</dcterms:created>
  <dcterms:modified xsi:type="dcterms:W3CDTF">2026-01-13T05:49:00Z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